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3A91E" w14:textId="07C09BD8" w:rsidR="00DE4B21" w:rsidRPr="001B5310" w:rsidRDefault="004767DF" w:rsidP="001B5310">
      <w:pPr>
        <w:jc w:val="center"/>
        <w:rPr>
          <w:rFonts w:ascii="Century Gothic" w:hAnsi="Century Gothic"/>
          <w:b/>
          <w:bCs/>
          <w:sz w:val="21"/>
          <w:szCs w:val="21"/>
        </w:rPr>
      </w:pPr>
      <w:r w:rsidRPr="001B5310">
        <w:rPr>
          <w:rFonts w:ascii="Century Gothic" w:hAnsi="Century Gothic"/>
          <w:b/>
          <w:bCs/>
          <w:sz w:val="21"/>
          <w:szCs w:val="21"/>
        </w:rPr>
        <w:t>Marketing</w:t>
      </w:r>
    </w:p>
    <w:p w14:paraId="54AFAED9" w14:textId="77777777" w:rsidR="004767DF" w:rsidRDefault="004767DF">
      <w:pPr>
        <w:rPr>
          <w:rFonts w:ascii="Century Gothic" w:hAnsi="Century Gothic"/>
          <w:sz w:val="21"/>
          <w:szCs w:val="21"/>
        </w:rPr>
      </w:pPr>
    </w:p>
    <w:p w14:paraId="39F59C6A" w14:textId="2CC47B0E" w:rsidR="004767DF" w:rsidRDefault="004767DF">
      <w:pPr>
        <w:rPr>
          <w:rFonts w:ascii="Century Gothic" w:hAnsi="Century Gothic"/>
          <w:sz w:val="21"/>
          <w:szCs w:val="21"/>
        </w:rPr>
      </w:pPr>
      <w:r>
        <w:rPr>
          <w:rFonts w:ascii="Century Gothic" w:hAnsi="Century Gothic"/>
          <w:sz w:val="21"/>
          <w:szCs w:val="21"/>
        </w:rPr>
        <w:t>Du produit à la valeur</w:t>
      </w:r>
      <w:r w:rsidR="001B5310">
        <w:rPr>
          <w:rFonts w:ascii="Century Gothic" w:hAnsi="Century Gothic"/>
          <w:sz w:val="21"/>
          <w:szCs w:val="21"/>
        </w:rPr>
        <w:t xml:space="preserve"> </w:t>
      </w:r>
      <w:r w:rsidR="001B5310" w:rsidRPr="001B5310">
        <w:rPr>
          <w:rFonts w:ascii="Century Gothic" w:hAnsi="Century Gothic"/>
          <w:sz w:val="21"/>
          <w:szCs w:val="21"/>
        </w:rPr>
        <w:sym w:font="Wingdings" w:char="F0E0"/>
      </w:r>
      <w:r w:rsidR="001B5310">
        <w:rPr>
          <w:rFonts w:ascii="Century Gothic" w:hAnsi="Century Gothic"/>
          <w:sz w:val="21"/>
          <w:szCs w:val="21"/>
        </w:rPr>
        <w:t xml:space="preserve"> marketing évolue en fonction des contextes économique</w:t>
      </w:r>
    </w:p>
    <w:p w14:paraId="6F2972D2" w14:textId="77777777" w:rsidR="001B5310" w:rsidRDefault="001B5310">
      <w:pPr>
        <w:rPr>
          <w:rFonts w:ascii="Century Gothic" w:hAnsi="Century Gothic"/>
          <w:sz w:val="21"/>
          <w:szCs w:val="21"/>
        </w:rPr>
      </w:pPr>
    </w:p>
    <w:p w14:paraId="0264522E" w14:textId="609F277E" w:rsidR="001B5310" w:rsidRDefault="001B5310" w:rsidP="001B5310">
      <w:pPr>
        <w:pStyle w:val="Paragraphedeliste"/>
        <w:numPr>
          <w:ilvl w:val="0"/>
          <w:numId w:val="1"/>
        </w:numPr>
        <w:rPr>
          <w:rFonts w:ascii="Century Gothic" w:hAnsi="Century Gothic"/>
          <w:sz w:val="21"/>
          <w:szCs w:val="21"/>
        </w:rPr>
      </w:pPr>
      <w:r w:rsidRPr="001B5310">
        <w:rPr>
          <w:rFonts w:ascii="Century Gothic" w:hAnsi="Century Gothic"/>
          <w:sz w:val="21"/>
          <w:szCs w:val="21"/>
          <w:u w:val="single"/>
        </w:rPr>
        <w:t>Approche production</w:t>
      </w:r>
      <w:r>
        <w:rPr>
          <w:rFonts w:ascii="Century Gothic" w:hAnsi="Century Gothic"/>
          <w:sz w:val="21"/>
          <w:szCs w:val="21"/>
        </w:rPr>
        <w:t xml:space="preserve"> (1900-1930)</w:t>
      </w:r>
    </w:p>
    <w:p w14:paraId="251639B4" w14:textId="48E8A9F8" w:rsidR="001B5310" w:rsidRDefault="001B5310" w:rsidP="001B5310">
      <w:pPr>
        <w:rPr>
          <w:rFonts w:ascii="Century Gothic" w:hAnsi="Century Gothic"/>
          <w:sz w:val="21"/>
          <w:szCs w:val="21"/>
        </w:rPr>
      </w:pPr>
      <w:r>
        <w:rPr>
          <w:rFonts w:ascii="Century Gothic" w:hAnsi="Century Gothic"/>
          <w:sz w:val="21"/>
          <w:szCs w:val="21"/>
        </w:rPr>
        <w:t xml:space="preserve">Les entreprises produisent en masse mais à petit prix (concept de standardisation) </w:t>
      </w:r>
      <w:r w:rsidRPr="001B5310">
        <w:rPr>
          <w:rFonts w:ascii="Century Gothic" w:hAnsi="Century Gothic"/>
          <w:sz w:val="21"/>
          <w:szCs w:val="21"/>
        </w:rPr>
        <w:sym w:font="Wingdings" w:char="F0E0"/>
      </w:r>
      <w:r>
        <w:rPr>
          <w:rFonts w:ascii="Century Gothic" w:hAnsi="Century Gothic"/>
          <w:sz w:val="21"/>
          <w:szCs w:val="21"/>
        </w:rPr>
        <w:t xml:space="preserve"> Fordisme (voiture pour tous </w:t>
      </w:r>
      <w:r w:rsidRPr="001B5310">
        <w:rPr>
          <w:rFonts w:ascii="Century Gothic" w:hAnsi="Century Gothic"/>
          <w:sz w:val="21"/>
          <w:szCs w:val="21"/>
        </w:rPr>
        <w:sym w:font="Wingdings" w:char="F0E0"/>
      </w:r>
      <w:r>
        <w:rPr>
          <w:rFonts w:ascii="Century Gothic" w:hAnsi="Century Gothic"/>
          <w:sz w:val="21"/>
          <w:szCs w:val="21"/>
        </w:rPr>
        <w:t xml:space="preserve"> véhicules peu cher) = to market mettre sur le marché</w:t>
      </w:r>
    </w:p>
    <w:p w14:paraId="0298B200" w14:textId="77777777" w:rsidR="001B5310" w:rsidRDefault="001B5310" w:rsidP="001B5310">
      <w:pPr>
        <w:rPr>
          <w:rFonts w:ascii="Century Gothic" w:hAnsi="Century Gothic"/>
          <w:sz w:val="21"/>
          <w:szCs w:val="21"/>
        </w:rPr>
      </w:pPr>
    </w:p>
    <w:p w14:paraId="65DDD482" w14:textId="30F1220A" w:rsidR="001B5310" w:rsidRDefault="001B5310" w:rsidP="001B5310">
      <w:pPr>
        <w:pStyle w:val="Paragraphedeliste"/>
        <w:numPr>
          <w:ilvl w:val="0"/>
          <w:numId w:val="1"/>
        </w:numPr>
        <w:rPr>
          <w:rFonts w:ascii="Century Gothic" w:hAnsi="Century Gothic"/>
          <w:sz w:val="21"/>
          <w:szCs w:val="21"/>
        </w:rPr>
      </w:pPr>
      <w:r w:rsidRPr="001B5310">
        <w:rPr>
          <w:rFonts w:ascii="Century Gothic" w:hAnsi="Century Gothic"/>
          <w:sz w:val="21"/>
          <w:szCs w:val="21"/>
          <w:u w:val="single"/>
        </w:rPr>
        <w:t>Approche vente</w:t>
      </w:r>
      <w:r>
        <w:rPr>
          <w:rFonts w:ascii="Century Gothic" w:hAnsi="Century Gothic"/>
          <w:sz w:val="21"/>
          <w:szCs w:val="21"/>
        </w:rPr>
        <w:t xml:space="preserve"> (1930-1950)</w:t>
      </w:r>
    </w:p>
    <w:p w14:paraId="3E2D9E74" w14:textId="772491B8" w:rsidR="001B5310" w:rsidRDefault="001B5310" w:rsidP="001B5310">
      <w:pPr>
        <w:rPr>
          <w:rFonts w:ascii="Century Gothic" w:hAnsi="Century Gothic"/>
          <w:sz w:val="21"/>
          <w:szCs w:val="21"/>
        </w:rPr>
      </w:pPr>
      <w:r>
        <w:rPr>
          <w:rFonts w:ascii="Century Gothic" w:hAnsi="Century Gothic"/>
          <w:sz w:val="21"/>
          <w:szCs w:val="21"/>
        </w:rPr>
        <w:t>On produit beaucoup mais sans demande, il faut trouver une autre approche (approche vente) début des campagnes de pub (réclames)</w:t>
      </w:r>
    </w:p>
    <w:p w14:paraId="34C347C0" w14:textId="77777777" w:rsidR="001B5310" w:rsidRDefault="001B5310" w:rsidP="001B5310">
      <w:pPr>
        <w:rPr>
          <w:rFonts w:ascii="Century Gothic" w:hAnsi="Century Gothic"/>
          <w:sz w:val="21"/>
          <w:szCs w:val="21"/>
        </w:rPr>
      </w:pPr>
    </w:p>
    <w:p w14:paraId="3738646F" w14:textId="25FC39FA" w:rsidR="001B5310" w:rsidRDefault="001B5310" w:rsidP="001B5310">
      <w:pPr>
        <w:pStyle w:val="Paragraphedeliste"/>
        <w:numPr>
          <w:ilvl w:val="0"/>
          <w:numId w:val="1"/>
        </w:numPr>
        <w:rPr>
          <w:rFonts w:ascii="Century Gothic" w:hAnsi="Century Gothic"/>
          <w:sz w:val="21"/>
          <w:szCs w:val="21"/>
        </w:rPr>
      </w:pPr>
      <w:r w:rsidRPr="001B5310">
        <w:rPr>
          <w:rFonts w:ascii="Century Gothic" w:hAnsi="Century Gothic"/>
          <w:sz w:val="21"/>
          <w:szCs w:val="21"/>
          <w:u w:val="single"/>
        </w:rPr>
        <w:t>Concept marketing</w:t>
      </w:r>
      <w:r>
        <w:rPr>
          <w:rFonts w:ascii="Century Gothic" w:hAnsi="Century Gothic"/>
          <w:sz w:val="21"/>
          <w:szCs w:val="21"/>
        </w:rPr>
        <w:t xml:space="preserve"> (1950-…)</w:t>
      </w:r>
    </w:p>
    <w:p w14:paraId="2C56043C" w14:textId="0C20C08D" w:rsidR="001B5310" w:rsidRDefault="001B5310" w:rsidP="001B5310">
      <w:pPr>
        <w:rPr>
          <w:rFonts w:ascii="Century Gothic" w:hAnsi="Century Gothic"/>
          <w:sz w:val="21"/>
          <w:szCs w:val="21"/>
        </w:rPr>
      </w:pPr>
      <w:r>
        <w:rPr>
          <w:rFonts w:ascii="Century Gothic" w:hAnsi="Century Gothic"/>
          <w:sz w:val="21"/>
          <w:szCs w:val="21"/>
        </w:rPr>
        <w:t xml:space="preserve">Après la 2GM, les individus ont du pouvoir d’achat, on vend le produit ainsi que la valeur de marque qui y est associée. </w:t>
      </w:r>
    </w:p>
    <w:p w14:paraId="72CA4162" w14:textId="77777777" w:rsidR="001B5310" w:rsidRDefault="001B5310" w:rsidP="001B5310">
      <w:pPr>
        <w:rPr>
          <w:rFonts w:ascii="Century Gothic" w:hAnsi="Century Gothic"/>
          <w:sz w:val="21"/>
          <w:szCs w:val="21"/>
        </w:rPr>
      </w:pPr>
    </w:p>
    <w:p w14:paraId="7E2738CF" w14:textId="711783A8" w:rsidR="001B5310" w:rsidRDefault="001B5310" w:rsidP="001B5310">
      <w:pPr>
        <w:rPr>
          <w:rFonts w:ascii="Century Gothic" w:hAnsi="Century Gothic"/>
          <w:sz w:val="21"/>
          <w:szCs w:val="21"/>
        </w:rPr>
      </w:pPr>
      <w:r>
        <w:rPr>
          <w:rFonts w:ascii="Century Gothic" w:hAnsi="Century Gothic"/>
          <w:sz w:val="21"/>
          <w:szCs w:val="21"/>
        </w:rPr>
        <w:t>Ces différents approches existent encore de manière simultanée : Shein produit beaucoup à bas prix.</w:t>
      </w:r>
    </w:p>
    <w:p w14:paraId="034B4BF4" w14:textId="77777777" w:rsidR="001B5310" w:rsidRDefault="001B5310" w:rsidP="001B5310">
      <w:pPr>
        <w:rPr>
          <w:rFonts w:ascii="Century Gothic" w:hAnsi="Century Gothic"/>
          <w:sz w:val="21"/>
          <w:szCs w:val="21"/>
        </w:rPr>
      </w:pPr>
    </w:p>
    <w:p w14:paraId="6B4FE14E" w14:textId="735B11A3" w:rsidR="001B5310" w:rsidRDefault="001B5310" w:rsidP="001B5310">
      <w:pPr>
        <w:rPr>
          <w:rFonts w:ascii="Century Gothic" w:hAnsi="Century Gothic"/>
          <w:sz w:val="21"/>
          <w:szCs w:val="21"/>
        </w:rPr>
      </w:pPr>
      <w:r w:rsidRPr="001B5310">
        <w:rPr>
          <w:rFonts w:ascii="Century Gothic" w:hAnsi="Century Gothic"/>
          <w:b/>
          <w:bCs/>
          <w:sz w:val="21"/>
          <w:szCs w:val="21"/>
        </w:rPr>
        <w:t>Marketing :</w:t>
      </w:r>
      <w:r>
        <w:rPr>
          <w:rFonts w:ascii="Century Gothic" w:hAnsi="Century Gothic"/>
          <w:sz w:val="21"/>
          <w:szCs w:val="21"/>
        </w:rPr>
        <w:t xml:space="preserve"> </w:t>
      </w:r>
      <w:r w:rsidRPr="001B5310">
        <w:rPr>
          <w:rFonts w:ascii="Century Gothic" w:hAnsi="Century Gothic"/>
          <w:i/>
          <w:iCs/>
          <w:sz w:val="21"/>
          <w:szCs w:val="21"/>
        </w:rPr>
        <w:t>Stratégie d’adaptation des organisations à des marchés concurrentiels pour influencer en leur faveur le comportement des publics dont elles dépendent par une offre dont la valeur perçue est durablement supérieure à celle des concurrents (définition Mercator).</w:t>
      </w:r>
      <w:r>
        <w:rPr>
          <w:rFonts w:ascii="Century Gothic" w:hAnsi="Century Gothic"/>
          <w:sz w:val="21"/>
          <w:szCs w:val="21"/>
        </w:rPr>
        <w:t xml:space="preserve"> </w:t>
      </w:r>
    </w:p>
    <w:p w14:paraId="2D73AE80" w14:textId="77777777" w:rsidR="001B5310" w:rsidRDefault="001B5310" w:rsidP="001B5310">
      <w:pPr>
        <w:rPr>
          <w:rFonts w:ascii="Century Gothic" w:hAnsi="Century Gothic"/>
          <w:sz w:val="21"/>
          <w:szCs w:val="21"/>
        </w:rPr>
      </w:pPr>
    </w:p>
    <w:p w14:paraId="030DA569" w14:textId="0142ECD5" w:rsidR="00D92B76" w:rsidRPr="00D92B76" w:rsidRDefault="001B5310" w:rsidP="001B5310">
      <w:pPr>
        <w:rPr>
          <w:rFonts w:ascii="Century Gothic" w:hAnsi="Century Gothic"/>
          <w:sz w:val="21"/>
          <w:szCs w:val="21"/>
        </w:rPr>
      </w:pPr>
      <w:r w:rsidRPr="001B5310">
        <w:rPr>
          <w:rFonts w:ascii="Century Gothic" w:hAnsi="Century Gothic"/>
          <w:sz w:val="21"/>
          <w:szCs w:val="21"/>
          <w:u w:val="single"/>
        </w:rPr>
        <w:t>La démarche marketing :</w:t>
      </w:r>
      <w:r w:rsidR="00D92B76">
        <w:rPr>
          <w:rFonts w:ascii="Century Gothic" w:hAnsi="Century Gothic"/>
          <w:sz w:val="21"/>
          <w:szCs w:val="21"/>
        </w:rPr>
        <w:t xml:space="preserve"> voir cours Leslie 1</w:t>
      </w:r>
      <w:r w:rsidR="00D92B76" w:rsidRPr="00D92B76">
        <w:rPr>
          <w:rFonts w:ascii="Century Gothic" w:hAnsi="Century Gothic"/>
          <w:sz w:val="21"/>
          <w:szCs w:val="21"/>
          <w:vertAlign w:val="superscript"/>
        </w:rPr>
        <w:t>ère</w:t>
      </w:r>
      <w:r w:rsidR="00D92B76">
        <w:rPr>
          <w:rFonts w:ascii="Century Gothic" w:hAnsi="Century Gothic"/>
          <w:sz w:val="21"/>
          <w:szCs w:val="21"/>
        </w:rPr>
        <w:t xml:space="preserve"> année</w:t>
      </w:r>
    </w:p>
    <w:p w14:paraId="5A39F29D" w14:textId="77777777" w:rsidR="00D92B76" w:rsidRDefault="00D92B76" w:rsidP="001B5310">
      <w:pPr>
        <w:rPr>
          <w:rFonts w:ascii="Century Gothic" w:hAnsi="Century Gothic"/>
          <w:sz w:val="21"/>
          <w:szCs w:val="21"/>
          <w:u w:val="single"/>
        </w:rPr>
      </w:pPr>
    </w:p>
    <w:p w14:paraId="1CAFC9E3" w14:textId="3C311329" w:rsidR="001B5310" w:rsidRPr="00D92B76" w:rsidRDefault="00D92B76" w:rsidP="00D92B76">
      <w:pPr>
        <w:pStyle w:val="Paragraphedeliste"/>
        <w:numPr>
          <w:ilvl w:val="0"/>
          <w:numId w:val="2"/>
        </w:numPr>
        <w:rPr>
          <w:rFonts w:ascii="Century Gothic" w:hAnsi="Century Gothic"/>
          <w:sz w:val="21"/>
          <w:szCs w:val="21"/>
        </w:rPr>
      </w:pPr>
      <w:r w:rsidRPr="00D92B76">
        <w:rPr>
          <w:rFonts w:ascii="Century Gothic" w:hAnsi="Century Gothic"/>
          <w:sz w:val="21"/>
          <w:szCs w:val="21"/>
        </w:rPr>
        <w:t>M</w:t>
      </w:r>
      <w:r w:rsidR="001B5310" w:rsidRPr="00D92B76">
        <w:rPr>
          <w:rFonts w:ascii="Century Gothic" w:hAnsi="Century Gothic"/>
          <w:sz w:val="21"/>
          <w:szCs w:val="21"/>
        </w:rPr>
        <w:t>arketing d’étude</w:t>
      </w:r>
      <w:r w:rsidRPr="00D92B76">
        <w:rPr>
          <w:rFonts w:ascii="Century Gothic" w:hAnsi="Century Gothic"/>
          <w:sz w:val="21"/>
          <w:szCs w:val="21"/>
        </w:rPr>
        <w:t xml:space="preserve"> (en amont)</w:t>
      </w:r>
      <w:r>
        <w:rPr>
          <w:rFonts w:ascii="Century Gothic" w:hAnsi="Century Gothic"/>
          <w:sz w:val="21"/>
          <w:szCs w:val="21"/>
        </w:rPr>
        <w:t xml:space="preserve"> </w:t>
      </w:r>
      <w:r w:rsidRPr="00D92B76">
        <w:rPr>
          <w:rFonts w:ascii="Century Gothic" w:hAnsi="Century Gothic"/>
          <w:sz w:val="21"/>
          <w:szCs w:val="21"/>
        </w:rPr>
        <w:sym w:font="Wingdings" w:char="F0E0"/>
      </w:r>
      <w:r>
        <w:rPr>
          <w:rFonts w:ascii="Century Gothic" w:hAnsi="Century Gothic"/>
          <w:sz w:val="21"/>
          <w:szCs w:val="21"/>
        </w:rPr>
        <w:t xml:space="preserve"> SWOT, 5 forces, PESTEL</w:t>
      </w:r>
      <w:r w:rsidR="00C6411E">
        <w:rPr>
          <w:rFonts w:ascii="Century Gothic" w:hAnsi="Century Gothic"/>
          <w:sz w:val="21"/>
          <w:szCs w:val="21"/>
        </w:rPr>
        <w:t xml:space="preserve"> SPP</w:t>
      </w:r>
    </w:p>
    <w:p w14:paraId="1FD851B5" w14:textId="387748D3" w:rsidR="00D92B76" w:rsidRPr="00D92B76" w:rsidRDefault="00D92B76" w:rsidP="00D92B76">
      <w:pPr>
        <w:pStyle w:val="Paragraphedeliste"/>
        <w:numPr>
          <w:ilvl w:val="0"/>
          <w:numId w:val="2"/>
        </w:numPr>
        <w:rPr>
          <w:rFonts w:ascii="Century Gothic" w:hAnsi="Century Gothic"/>
          <w:sz w:val="21"/>
          <w:szCs w:val="21"/>
        </w:rPr>
      </w:pPr>
      <w:r w:rsidRPr="00D92B76">
        <w:rPr>
          <w:rFonts w:ascii="Century Gothic" w:hAnsi="Century Gothic"/>
          <w:sz w:val="21"/>
          <w:szCs w:val="21"/>
        </w:rPr>
        <w:t>Marketing stratégique</w:t>
      </w:r>
      <w:r>
        <w:rPr>
          <w:rFonts w:ascii="Century Gothic" w:hAnsi="Century Gothic"/>
          <w:sz w:val="21"/>
          <w:szCs w:val="21"/>
        </w:rPr>
        <w:t xml:space="preserve"> </w:t>
      </w:r>
      <w:r w:rsidRPr="00D92B76">
        <w:rPr>
          <w:rFonts w:ascii="Century Gothic" w:hAnsi="Century Gothic"/>
          <w:sz w:val="21"/>
          <w:szCs w:val="21"/>
        </w:rPr>
        <w:sym w:font="Wingdings" w:char="F0E0"/>
      </w:r>
      <w:r>
        <w:rPr>
          <w:rFonts w:ascii="Century Gothic" w:hAnsi="Century Gothic"/>
          <w:sz w:val="21"/>
          <w:szCs w:val="21"/>
        </w:rPr>
        <w:t xml:space="preserve"> SMART, segmentation, ciblage (orientation des choix et décisions)</w:t>
      </w:r>
      <w:r w:rsidR="00C6411E">
        <w:rPr>
          <w:rFonts w:ascii="Century Gothic" w:hAnsi="Century Gothic"/>
          <w:sz w:val="21"/>
          <w:szCs w:val="21"/>
        </w:rPr>
        <w:t>, positionnement. SSCP</w:t>
      </w:r>
    </w:p>
    <w:p w14:paraId="0DB50255" w14:textId="6658154C" w:rsidR="00D92B76" w:rsidRPr="00D92B76" w:rsidRDefault="00D92B76" w:rsidP="00D92B76">
      <w:pPr>
        <w:pStyle w:val="Paragraphedeliste"/>
        <w:numPr>
          <w:ilvl w:val="0"/>
          <w:numId w:val="2"/>
        </w:numPr>
        <w:rPr>
          <w:rFonts w:ascii="Century Gothic" w:hAnsi="Century Gothic"/>
          <w:sz w:val="21"/>
          <w:szCs w:val="21"/>
        </w:rPr>
      </w:pPr>
      <w:r w:rsidRPr="00D92B76">
        <w:rPr>
          <w:rFonts w:ascii="Century Gothic" w:hAnsi="Century Gothic"/>
          <w:sz w:val="21"/>
          <w:szCs w:val="21"/>
        </w:rPr>
        <w:t>Marketing opérationnel</w:t>
      </w:r>
      <w:r>
        <w:rPr>
          <w:rFonts w:ascii="Century Gothic" w:hAnsi="Century Gothic"/>
          <w:sz w:val="21"/>
          <w:szCs w:val="21"/>
        </w:rPr>
        <w:t xml:space="preserve"> </w:t>
      </w:r>
      <w:r w:rsidRPr="00D92B76">
        <w:rPr>
          <w:rFonts w:ascii="Century Gothic" w:hAnsi="Century Gothic"/>
          <w:sz w:val="21"/>
          <w:szCs w:val="21"/>
        </w:rPr>
        <w:sym w:font="Wingdings" w:char="F0E0"/>
      </w:r>
      <w:r>
        <w:rPr>
          <w:rFonts w:ascii="Century Gothic" w:hAnsi="Century Gothic"/>
          <w:sz w:val="21"/>
          <w:szCs w:val="21"/>
        </w:rPr>
        <w:t xml:space="preserve"> 11p, rétroplanning</w:t>
      </w:r>
    </w:p>
    <w:p w14:paraId="05E73679" w14:textId="3BE7329C" w:rsidR="00D92B76" w:rsidRDefault="00D92B76" w:rsidP="00D92B76">
      <w:pPr>
        <w:pStyle w:val="Paragraphedeliste"/>
        <w:numPr>
          <w:ilvl w:val="0"/>
          <w:numId w:val="3"/>
        </w:numPr>
        <w:rPr>
          <w:rFonts w:ascii="Century Gothic" w:hAnsi="Century Gothic"/>
          <w:sz w:val="21"/>
          <w:szCs w:val="21"/>
        </w:rPr>
      </w:pPr>
      <w:r w:rsidRPr="00D92B76">
        <w:rPr>
          <w:rFonts w:ascii="Century Gothic" w:hAnsi="Century Gothic"/>
          <w:sz w:val="21"/>
          <w:szCs w:val="21"/>
        </w:rPr>
        <w:t>Marketing d’étude (en aval)</w:t>
      </w:r>
      <w:r>
        <w:rPr>
          <w:rFonts w:ascii="Century Gothic" w:hAnsi="Century Gothic"/>
          <w:sz w:val="21"/>
          <w:szCs w:val="21"/>
        </w:rPr>
        <w:t xml:space="preserve"> </w:t>
      </w:r>
      <w:r w:rsidRPr="00D92B76">
        <w:rPr>
          <w:rFonts w:ascii="Century Gothic" w:hAnsi="Century Gothic"/>
          <w:sz w:val="21"/>
          <w:szCs w:val="21"/>
        </w:rPr>
        <w:sym w:font="Wingdings" w:char="F0E0"/>
      </w:r>
      <w:r>
        <w:rPr>
          <w:rFonts w:ascii="Century Gothic" w:hAnsi="Century Gothic"/>
          <w:sz w:val="21"/>
          <w:szCs w:val="21"/>
        </w:rPr>
        <w:t xml:space="preserve"> analyse des perf (KPIs) </w:t>
      </w:r>
    </w:p>
    <w:p w14:paraId="3DD43222" w14:textId="77777777" w:rsidR="00D92B76" w:rsidRDefault="00D92B76" w:rsidP="00D92B76">
      <w:pPr>
        <w:rPr>
          <w:rFonts w:ascii="Century Gothic" w:hAnsi="Century Gothic"/>
          <w:sz w:val="21"/>
          <w:szCs w:val="21"/>
        </w:rPr>
      </w:pPr>
    </w:p>
    <w:p w14:paraId="7BE12C7F" w14:textId="66F0AC30" w:rsidR="00D92B76" w:rsidRPr="00AC6EEC" w:rsidRDefault="00AC6EEC" w:rsidP="00D92B76">
      <w:pPr>
        <w:rPr>
          <w:rFonts w:ascii="Century Gothic" w:hAnsi="Century Gothic"/>
          <w:b/>
          <w:bCs/>
          <w:sz w:val="21"/>
          <w:szCs w:val="21"/>
        </w:rPr>
      </w:pPr>
      <w:r w:rsidRPr="00AC6EEC">
        <w:rPr>
          <w:rFonts w:ascii="Century Gothic" w:hAnsi="Century Gothic"/>
          <w:b/>
          <w:bCs/>
          <w:sz w:val="21"/>
          <w:szCs w:val="21"/>
        </w:rPr>
        <w:t xml:space="preserve">Concepts clés : </w:t>
      </w:r>
    </w:p>
    <w:p w14:paraId="3D67FDC8" w14:textId="77777777" w:rsidR="00AC6EEC" w:rsidRDefault="00AC6EEC" w:rsidP="00D92B76">
      <w:pPr>
        <w:rPr>
          <w:rFonts w:ascii="Century Gothic" w:hAnsi="Century Gothic"/>
          <w:sz w:val="21"/>
          <w:szCs w:val="21"/>
        </w:rPr>
      </w:pPr>
    </w:p>
    <w:p w14:paraId="0DA15EDB" w14:textId="409208CA" w:rsidR="00D92B76" w:rsidRDefault="00AC6EEC" w:rsidP="00D92B76">
      <w:pPr>
        <w:rPr>
          <w:rFonts w:ascii="Century Gothic" w:hAnsi="Century Gothic"/>
          <w:sz w:val="21"/>
          <w:szCs w:val="21"/>
        </w:rPr>
      </w:pPr>
      <w:r>
        <w:rPr>
          <w:rFonts w:ascii="Century Gothic" w:hAnsi="Century Gothic"/>
          <w:sz w:val="21"/>
          <w:szCs w:val="21"/>
        </w:rPr>
        <w:t>Besoin : exigence née de la nature humaine ou de la vie sociale (quantité limitée)</w:t>
      </w:r>
    </w:p>
    <w:p w14:paraId="45139FA2" w14:textId="21E7B462" w:rsidR="00AC6EEC" w:rsidRDefault="00AC6EEC" w:rsidP="00D92B76">
      <w:pPr>
        <w:rPr>
          <w:rFonts w:ascii="Century Gothic" w:hAnsi="Century Gothic"/>
          <w:sz w:val="21"/>
          <w:szCs w:val="21"/>
        </w:rPr>
      </w:pPr>
      <w:r>
        <w:rPr>
          <w:rFonts w:ascii="Century Gothic" w:hAnsi="Century Gothic"/>
          <w:sz w:val="21"/>
          <w:szCs w:val="21"/>
        </w:rPr>
        <w:t>Désir : Moyen privilégié par le conso pour satisfaire un besoin (illimité, seul frein = imagination)</w:t>
      </w:r>
    </w:p>
    <w:p w14:paraId="5DA15B63" w14:textId="0A5CB113" w:rsidR="00A62FDE" w:rsidRDefault="00AC6EEC" w:rsidP="00D92B76">
      <w:pPr>
        <w:rPr>
          <w:rFonts w:ascii="Century Gothic" w:hAnsi="Century Gothic"/>
          <w:sz w:val="21"/>
          <w:szCs w:val="21"/>
        </w:rPr>
      </w:pPr>
      <w:r>
        <w:rPr>
          <w:rFonts w:ascii="Century Gothic" w:hAnsi="Century Gothic"/>
          <w:sz w:val="21"/>
          <w:szCs w:val="21"/>
        </w:rPr>
        <w:t>Demande : comportement de consommation visant à satisfaire un besoin ou un désir soutenu par le pouvoir d’achat du conso</w:t>
      </w:r>
    </w:p>
    <w:p w14:paraId="328D8BF2" w14:textId="658E2C9B" w:rsidR="00C6411E" w:rsidRDefault="00C6411E" w:rsidP="00D92B76">
      <w:pPr>
        <w:rPr>
          <w:rFonts w:ascii="Century Gothic" w:hAnsi="Century Gothic"/>
          <w:sz w:val="21"/>
          <w:szCs w:val="21"/>
        </w:rPr>
      </w:pPr>
      <w:r>
        <w:rPr>
          <w:rFonts w:ascii="Century Gothic" w:hAnsi="Century Gothic"/>
          <w:sz w:val="21"/>
          <w:szCs w:val="21"/>
        </w:rPr>
        <w:t>Valeur perçue </w:t>
      </w:r>
      <w:r w:rsidR="00BC7476">
        <w:rPr>
          <w:rFonts w:ascii="Century Gothic" w:hAnsi="Century Gothic"/>
          <w:sz w:val="21"/>
          <w:szCs w:val="21"/>
        </w:rPr>
        <w:t xml:space="preserve">: La notion de valeur se rapporte à la différence entre valeur globale et le coût total c’est ce que le client perçoit comme avantage, bénéfice ou utilité quand il choisi une marque plutôt qu’une autre. </w:t>
      </w:r>
    </w:p>
    <w:p w14:paraId="19F9AC2A" w14:textId="74DDD373" w:rsidR="00A62FDE" w:rsidRDefault="00A62FDE" w:rsidP="00D92B76">
      <w:pPr>
        <w:rPr>
          <w:rFonts w:ascii="Century Gothic" w:hAnsi="Century Gothic"/>
          <w:sz w:val="21"/>
          <w:szCs w:val="21"/>
        </w:rPr>
      </w:pPr>
      <w:r>
        <w:rPr>
          <w:rFonts w:ascii="Century Gothic" w:hAnsi="Century Gothic"/>
          <w:sz w:val="21"/>
          <w:szCs w:val="21"/>
        </w:rPr>
        <w:t>Valeur fonctionnelle</w:t>
      </w:r>
      <w:r w:rsidR="00BC7476">
        <w:rPr>
          <w:rFonts w:ascii="Century Gothic" w:hAnsi="Century Gothic"/>
          <w:sz w:val="21"/>
          <w:szCs w:val="21"/>
        </w:rPr>
        <w:t> : ce que le produit doit faire concrètement.</w:t>
      </w:r>
    </w:p>
    <w:p w14:paraId="13E82096" w14:textId="782724DA" w:rsidR="00A62FDE" w:rsidRDefault="00A62FDE" w:rsidP="00D92B76">
      <w:pPr>
        <w:rPr>
          <w:rFonts w:ascii="Century Gothic" w:hAnsi="Century Gothic"/>
          <w:sz w:val="21"/>
          <w:szCs w:val="21"/>
        </w:rPr>
      </w:pPr>
      <w:r>
        <w:rPr>
          <w:rFonts w:ascii="Century Gothic" w:hAnsi="Century Gothic"/>
          <w:sz w:val="21"/>
          <w:szCs w:val="21"/>
        </w:rPr>
        <w:t>Valeur émotionnelle : design, sentiment d’appartenance</w:t>
      </w:r>
      <w:r w:rsidR="00BC7476">
        <w:rPr>
          <w:rFonts w:ascii="Century Gothic" w:hAnsi="Century Gothic"/>
          <w:sz w:val="21"/>
          <w:szCs w:val="21"/>
        </w:rPr>
        <w:t xml:space="preserve"> (ce que la marque nous fait ressentir) </w:t>
      </w:r>
    </w:p>
    <w:p w14:paraId="56766B11" w14:textId="2013D3F5" w:rsidR="00BC7476" w:rsidRDefault="00BC7476" w:rsidP="00D92B76">
      <w:pPr>
        <w:rPr>
          <w:rFonts w:ascii="Century Gothic" w:hAnsi="Century Gothic"/>
          <w:sz w:val="21"/>
          <w:szCs w:val="21"/>
        </w:rPr>
      </w:pPr>
      <w:r>
        <w:rPr>
          <w:rFonts w:ascii="Century Gothic" w:hAnsi="Century Gothic"/>
          <w:sz w:val="21"/>
          <w:szCs w:val="21"/>
        </w:rPr>
        <w:t xml:space="preserve">Valeur sociale : image que l’on projette aux autres en utilisant la marque. </w:t>
      </w:r>
    </w:p>
    <w:p w14:paraId="405558AB" w14:textId="36E44F78" w:rsidR="00BC7476" w:rsidRDefault="00BC7476" w:rsidP="00D92B76">
      <w:pPr>
        <w:rPr>
          <w:rFonts w:ascii="Century Gothic" w:hAnsi="Century Gothic"/>
          <w:sz w:val="21"/>
          <w:szCs w:val="21"/>
        </w:rPr>
      </w:pPr>
      <w:r>
        <w:rPr>
          <w:rFonts w:ascii="Century Gothic" w:hAnsi="Century Gothic"/>
          <w:sz w:val="21"/>
          <w:szCs w:val="21"/>
        </w:rPr>
        <w:t>Valeur symbolique : ce que la marque représente au-delà de son produit</w:t>
      </w:r>
    </w:p>
    <w:p w14:paraId="366B130D" w14:textId="48468576" w:rsidR="00D92B76" w:rsidRDefault="00A62FDE" w:rsidP="00D92B76">
      <w:pPr>
        <w:rPr>
          <w:rFonts w:ascii="Century Gothic" w:hAnsi="Century Gothic"/>
          <w:sz w:val="21"/>
          <w:szCs w:val="21"/>
        </w:rPr>
      </w:pPr>
      <w:r>
        <w:rPr>
          <w:rFonts w:ascii="Century Gothic" w:hAnsi="Century Gothic"/>
          <w:sz w:val="21"/>
          <w:szCs w:val="21"/>
        </w:rPr>
        <w:t xml:space="preserve">Satisfaction : </w:t>
      </w:r>
      <w:r w:rsidR="00BC7476" w:rsidRPr="00BC7476">
        <w:rPr>
          <w:rFonts w:ascii="Century Gothic" w:hAnsi="Century Gothic"/>
          <w:sz w:val="21"/>
          <w:szCs w:val="21"/>
        </w:rPr>
        <w:t>sentiment ressenti par un client lorsqu’un produit ou un service répond à ses attentes</w:t>
      </w:r>
      <w:r w:rsidR="00BC7476">
        <w:rPr>
          <w:rFonts w:ascii="Century Gothic" w:hAnsi="Century Gothic"/>
          <w:sz w:val="21"/>
          <w:szCs w:val="21"/>
        </w:rPr>
        <w:t>.</w:t>
      </w:r>
    </w:p>
    <w:p w14:paraId="1BE269B3" w14:textId="6DC19AAC" w:rsidR="00255331" w:rsidRDefault="00A62FDE" w:rsidP="00D92B76">
      <w:pPr>
        <w:rPr>
          <w:rFonts w:ascii="Century Gothic" w:hAnsi="Century Gothic"/>
          <w:sz w:val="21"/>
          <w:szCs w:val="21"/>
        </w:rPr>
      </w:pPr>
      <w:r>
        <w:rPr>
          <w:rFonts w:ascii="Century Gothic" w:hAnsi="Century Gothic"/>
          <w:sz w:val="21"/>
          <w:szCs w:val="21"/>
        </w:rPr>
        <w:t xml:space="preserve">Qualité : ensemble des caractéristiques d’un bien ou d’un service qui </w:t>
      </w:r>
      <w:r w:rsidR="00255331">
        <w:rPr>
          <w:rFonts w:ascii="Century Gothic" w:hAnsi="Century Gothic"/>
          <w:sz w:val="21"/>
          <w:szCs w:val="21"/>
        </w:rPr>
        <w:t xml:space="preserve">affecte sa capacité à satisfaire des besoins exprimés ou implicites. </w:t>
      </w:r>
    </w:p>
    <w:p w14:paraId="44D8AD69" w14:textId="77777777" w:rsidR="00AD491F" w:rsidRDefault="00AD491F" w:rsidP="00D92B76">
      <w:pPr>
        <w:rPr>
          <w:rFonts w:ascii="Century Gothic" w:hAnsi="Century Gothic"/>
          <w:sz w:val="21"/>
          <w:szCs w:val="21"/>
        </w:rPr>
      </w:pPr>
    </w:p>
    <w:p w14:paraId="4A3B3A59" w14:textId="00139DEF" w:rsidR="00AD491F" w:rsidRDefault="00AD491F" w:rsidP="00D92B76">
      <w:pPr>
        <w:rPr>
          <w:rFonts w:ascii="Century Gothic" w:hAnsi="Century Gothic"/>
          <w:sz w:val="21"/>
          <w:szCs w:val="21"/>
        </w:rPr>
      </w:pPr>
      <w:r>
        <w:rPr>
          <w:rFonts w:ascii="Century Gothic" w:hAnsi="Century Gothic"/>
          <w:sz w:val="21"/>
          <w:szCs w:val="21"/>
        </w:rPr>
        <w:t xml:space="preserve">Quelle est la promesse de marque, l’image de marque, </w:t>
      </w:r>
      <w:r w:rsidR="007869D3">
        <w:rPr>
          <w:rFonts w:ascii="Century Gothic" w:hAnsi="Century Gothic"/>
          <w:sz w:val="21"/>
          <w:szCs w:val="21"/>
        </w:rPr>
        <w:t>les preuves perçues, le contexte de consommation, et le public cible de chaque marque.</w:t>
      </w:r>
    </w:p>
    <w:p w14:paraId="741255AA" w14:textId="77777777" w:rsidR="007869D3" w:rsidRDefault="007869D3" w:rsidP="00D92B76">
      <w:pPr>
        <w:rPr>
          <w:rFonts w:ascii="Century Gothic" w:hAnsi="Century Gothic"/>
          <w:sz w:val="21"/>
          <w:szCs w:val="21"/>
        </w:rPr>
      </w:pPr>
    </w:p>
    <w:p w14:paraId="436FCABD" w14:textId="4B4A650E" w:rsidR="007869D3" w:rsidRDefault="007869D3" w:rsidP="00D92B76">
      <w:pPr>
        <w:rPr>
          <w:rFonts w:ascii="Century Gothic" w:hAnsi="Century Gothic"/>
          <w:sz w:val="21"/>
          <w:szCs w:val="21"/>
        </w:rPr>
      </w:pPr>
      <w:r>
        <w:rPr>
          <w:rFonts w:ascii="Century Gothic" w:hAnsi="Century Gothic"/>
          <w:sz w:val="21"/>
          <w:szCs w:val="21"/>
        </w:rPr>
        <w:t>Contexte de conso : situation et environnement dans lesquels le produit est consommé ou acheté</w:t>
      </w:r>
    </w:p>
    <w:p w14:paraId="55AE0581" w14:textId="77777777" w:rsidR="007869D3" w:rsidRDefault="007869D3" w:rsidP="00D92B76">
      <w:pPr>
        <w:rPr>
          <w:rFonts w:ascii="Century Gothic" w:hAnsi="Century Gothic"/>
          <w:sz w:val="21"/>
          <w:szCs w:val="21"/>
        </w:rPr>
      </w:pPr>
    </w:p>
    <w:p w14:paraId="38EAF7F3" w14:textId="4AC47AEC" w:rsidR="007869D3" w:rsidRDefault="00D3562C" w:rsidP="00D92B76">
      <w:pPr>
        <w:rPr>
          <w:rFonts w:ascii="Century Gothic" w:hAnsi="Century Gothic"/>
          <w:sz w:val="21"/>
          <w:szCs w:val="21"/>
        </w:rPr>
      </w:pPr>
      <w:r>
        <w:rPr>
          <w:rFonts w:ascii="Century Gothic" w:hAnsi="Century Gothic"/>
          <w:sz w:val="21"/>
          <w:szCs w:val="21"/>
        </w:rPr>
        <w:t>Évian</w:t>
      </w:r>
      <w:r w:rsidR="007869D3">
        <w:rPr>
          <w:rFonts w:ascii="Century Gothic" w:hAnsi="Century Gothic"/>
          <w:sz w:val="21"/>
          <w:szCs w:val="21"/>
        </w:rPr>
        <w:t xml:space="preserve"> : eau bonne pr les bb </w:t>
      </w:r>
      <w:r w:rsidR="007869D3" w:rsidRPr="007869D3">
        <w:rPr>
          <w:rFonts w:ascii="Century Gothic" w:hAnsi="Century Gothic"/>
          <w:sz w:val="21"/>
          <w:szCs w:val="21"/>
        </w:rPr>
        <w:sym w:font="Wingdings" w:char="F0E0"/>
      </w:r>
      <w:r w:rsidR="007869D3">
        <w:rPr>
          <w:rFonts w:ascii="Century Gothic" w:hAnsi="Century Gothic"/>
          <w:sz w:val="21"/>
          <w:szCs w:val="21"/>
        </w:rPr>
        <w:t xml:space="preserve"> compo minérale équilibrée </w:t>
      </w:r>
    </w:p>
    <w:p w14:paraId="05D20B4D" w14:textId="548B6C6D" w:rsidR="004E657D" w:rsidRDefault="00D3562C" w:rsidP="00D92B76">
      <w:pPr>
        <w:rPr>
          <w:rFonts w:ascii="Century Gothic" w:hAnsi="Century Gothic"/>
          <w:sz w:val="21"/>
          <w:szCs w:val="21"/>
        </w:rPr>
      </w:pPr>
      <w:r>
        <w:rPr>
          <w:rFonts w:ascii="Century Gothic" w:hAnsi="Century Gothic"/>
          <w:sz w:val="21"/>
          <w:szCs w:val="21"/>
        </w:rPr>
        <w:t>Cristalline</w:t>
      </w:r>
      <w:r w:rsidR="004E657D">
        <w:rPr>
          <w:rFonts w:ascii="Century Gothic" w:hAnsi="Century Gothic"/>
          <w:sz w:val="21"/>
          <w:szCs w:val="21"/>
        </w:rPr>
        <w:t xml:space="preserve"> : eau pas cher + pratique </w:t>
      </w:r>
      <w:r w:rsidR="009D1049">
        <w:rPr>
          <w:rFonts w:ascii="Century Gothic" w:hAnsi="Century Gothic"/>
          <w:sz w:val="21"/>
          <w:szCs w:val="21"/>
        </w:rPr>
        <w:t xml:space="preserve">+ fabriqué en </w:t>
      </w:r>
      <w:r>
        <w:rPr>
          <w:rFonts w:ascii="Century Gothic" w:hAnsi="Century Gothic"/>
          <w:sz w:val="21"/>
          <w:szCs w:val="21"/>
        </w:rPr>
        <w:t>France</w:t>
      </w:r>
    </w:p>
    <w:p w14:paraId="7B7A7741" w14:textId="77777777" w:rsidR="004E657D" w:rsidRDefault="004E657D" w:rsidP="00D92B76">
      <w:pPr>
        <w:rPr>
          <w:rFonts w:ascii="Century Gothic" w:hAnsi="Century Gothic"/>
          <w:sz w:val="21"/>
          <w:szCs w:val="21"/>
        </w:rPr>
      </w:pPr>
    </w:p>
    <w:p w14:paraId="78D297D8" w14:textId="70818793" w:rsidR="004E657D" w:rsidRDefault="004E657D" w:rsidP="00D92B76">
      <w:pPr>
        <w:rPr>
          <w:rFonts w:ascii="Century Gothic" w:hAnsi="Century Gothic"/>
          <w:sz w:val="21"/>
          <w:szCs w:val="21"/>
        </w:rPr>
      </w:pPr>
      <w:r>
        <w:rPr>
          <w:rFonts w:ascii="Century Gothic" w:hAnsi="Century Gothic"/>
          <w:sz w:val="21"/>
          <w:szCs w:val="21"/>
        </w:rPr>
        <w:t xml:space="preserve">Niveau image de marque </w:t>
      </w:r>
      <w:r w:rsidR="00D3562C">
        <w:rPr>
          <w:rFonts w:ascii="Century Gothic" w:hAnsi="Century Gothic"/>
          <w:sz w:val="21"/>
          <w:szCs w:val="21"/>
        </w:rPr>
        <w:t>Évian</w:t>
      </w:r>
      <w:r>
        <w:rPr>
          <w:rFonts w:ascii="Century Gothic" w:hAnsi="Century Gothic"/>
          <w:sz w:val="21"/>
          <w:szCs w:val="21"/>
        </w:rPr>
        <w:t>&gt;</w:t>
      </w:r>
      <w:r w:rsidR="00D3562C">
        <w:rPr>
          <w:rFonts w:ascii="Century Gothic" w:hAnsi="Century Gothic"/>
          <w:sz w:val="21"/>
          <w:szCs w:val="21"/>
        </w:rPr>
        <w:t>cristalline</w:t>
      </w:r>
      <w:r w:rsidR="009D1049">
        <w:rPr>
          <w:rFonts w:ascii="Century Gothic" w:hAnsi="Century Gothic"/>
          <w:sz w:val="21"/>
          <w:szCs w:val="21"/>
        </w:rPr>
        <w:t xml:space="preserve"> = entrée de gamme</w:t>
      </w:r>
      <w:r>
        <w:rPr>
          <w:rFonts w:ascii="Century Gothic" w:hAnsi="Century Gothic"/>
          <w:sz w:val="21"/>
          <w:szCs w:val="21"/>
        </w:rPr>
        <w:t xml:space="preserve"> : E = + haute gamme </w:t>
      </w:r>
    </w:p>
    <w:p w14:paraId="3E07C7EF" w14:textId="673163F4" w:rsidR="004E657D" w:rsidRDefault="004E657D" w:rsidP="00D92B76">
      <w:pPr>
        <w:rPr>
          <w:rFonts w:ascii="Century Gothic" w:hAnsi="Century Gothic"/>
          <w:sz w:val="21"/>
          <w:szCs w:val="21"/>
        </w:rPr>
      </w:pPr>
      <w:r>
        <w:rPr>
          <w:rFonts w:ascii="Century Gothic" w:hAnsi="Century Gothic"/>
          <w:sz w:val="21"/>
          <w:szCs w:val="21"/>
        </w:rPr>
        <w:t>Preuves perçues : packaging</w:t>
      </w:r>
      <w:r w:rsidR="009D1049">
        <w:rPr>
          <w:rFonts w:ascii="Century Gothic" w:hAnsi="Century Gothic"/>
          <w:sz w:val="21"/>
          <w:szCs w:val="21"/>
        </w:rPr>
        <w:t xml:space="preserve"> </w:t>
      </w:r>
      <w:r w:rsidR="009D1049" w:rsidRPr="009D1049">
        <w:rPr>
          <w:rFonts w:ascii="Century Gothic" w:hAnsi="Century Gothic"/>
          <w:sz w:val="21"/>
          <w:szCs w:val="21"/>
        </w:rPr>
        <w:sym w:font="Wingdings" w:char="F0E0"/>
      </w:r>
      <w:r w:rsidR="009D1049">
        <w:rPr>
          <w:rFonts w:ascii="Century Gothic" w:hAnsi="Century Gothic"/>
          <w:sz w:val="21"/>
          <w:szCs w:val="21"/>
        </w:rPr>
        <w:t xml:space="preserve"> </w:t>
      </w:r>
      <w:r>
        <w:rPr>
          <w:rFonts w:ascii="Century Gothic" w:hAnsi="Century Gothic"/>
          <w:sz w:val="21"/>
          <w:szCs w:val="21"/>
        </w:rPr>
        <w:t>, pub (gros bb)</w:t>
      </w:r>
      <w:r w:rsidR="009D1049">
        <w:rPr>
          <w:rFonts w:ascii="Century Gothic" w:hAnsi="Century Gothic"/>
          <w:sz w:val="21"/>
          <w:szCs w:val="21"/>
        </w:rPr>
        <w:t xml:space="preserve"> </w:t>
      </w:r>
    </w:p>
    <w:p w14:paraId="456B2DA5" w14:textId="77777777" w:rsidR="004E657D" w:rsidRDefault="004E657D" w:rsidP="00D92B76">
      <w:pPr>
        <w:rPr>
          <w:rFonts w:ascii="Century Gothic" w:hAnsi="Century Gothic"/>
          <w:sz w:val="21"/>
          <w:szCs w:val="21"/>
        </w:rPr>
      </w:pPr>
    </w:p>
    <w:p w14:paraId="3E02DD59" w14:textId="766698C5" w:rsidR="004E657D" w:rsidRDefault="004E657D" w:rsidP="00D92B76">
      <w:pPr>
        <w:rPr>
          <w:rFonts w:ascii="Century Gothic" w:hAnsi="Century Gothic"/>
          <w:sz w:val="21"/>
          <w:szCs w:val="21"/>
        </w:rPr>
      </w:pPr>
      <w:r>
        <w:rPr>
          <w:rFonts w:ascii="Century Gothic" w:hAnsi="Century Gothic"/>
          <w:sz w:val="21"/>
          <w:szCs w:val="21"/>
        </w:rPr>
        <w:lastRenderedPageBreak/>
        <w:t xml:space="preserve">Contexte de conso : acheté en magasin (grande surface/superette), consommable chez soi et en extérieur </w:t>
      </w:r>
    </w:p>
    <w:p w14:paraId="64FACD81" w14:textId="77777777" w:rsidR="004E657D" w:rsidRDefault="004E657D" w:rsidP="00D92B76">
      <w:pPr>
        <w:rPr>
          <w:rFonts w:ascii="Century Gothic" w:hAnsi="Century Gothic"/>
          <w:sz w:val="21"/>
          <w:szCs w:val="21"/>
        </w:rPr>
      </w:pPr>
    </w:p>
    <w:p w14:paraId="521FE018" w14:textId="05827D36" w:rsidR="004E657D" w:rsidRDefault="004E657D" w:rsidP="00D92B76">
      <w:pPr>
        <w:rPr>
          <w:rFonts w:ascii="Century Gothic" w:hAnsi="Century Gothic"/>
          <w:sz w:val="21"/>
          <w:szCs w:val="21"/>
        </w:rPr>
      </w:pPr>
      <w:r>
        <w:rPr>
          <w:rFonts w:ascii="Century Gothic" w:hAnsi="Century Gothic"/>
          <w:sz w:val="21"/>
          <w:szCs w:val="21"/>
        </w:rPr>
        <w:t xml:space="preserve">Cible : bb (prescripteur) </w:t>
      </w:r>
      <w:r w:rsidRPr="004E657D">
        <w:rPr>
          <w:rFonts w:ascii="Century Gothic" w:hAnsi="Century Gothic"/>
          <w:sz w:val="21"/>
          <w:szCs w:val="21"/>
        </w:rPr>
        <w:sym w:font="Wingdings" w:char="F0E0"/>
      </w:r>
      <w:r>
        <w:rPr>
          <w:rFonts w:ascii="Century Gothic" w:hAnsi="Century Gothic"/>
          <w:sz w:val="21"/>
          <w:szCs w:val="21"/>
        </w:rPr>
        <w:t xml:space="preserve"> réel public = parents</w:t>
      </w:r>
    </w:p>
    <w:p w14:paraId="22AB4DA9" w14:textId="41BC4C8B" w:rsidR="004E657D" w:rsidRDefault="004E657D" w:rsidP="00D92B76">
      <w:pPr>
        <w:rPr>
          <w:rFonts w:ascii="Century Gothic" w:hAnsi="Century Gothic"/>
          <w:sz w:val="21"/>
          <w:szCs w:val="21"/>
        </w:rPr>
      </w:pPr>
      <w:r>
        <w:rPr>
          <w:rFonts w:ascii="Century Gothic" w:hAnsi="Century Gothic"/>
          <w:sz w:val="21"/>
          <w:szCs w:val="21"/>
        </w:rPr>
        <w:t xml:space="preserve"> et grand public </w:t>
      </w:r>
      <w:r w:rsidR="00D3562C">
        <w:rPr>
          <w:rFonts w:ascii="Century Gothic" w:hAnsi="Century Gothic"/>
          <w:sz w:val="21"/>
          <w:szCs w:val="21"/>
        </w:rPr>
        <w:t xml:space="preserve">famille </w:t>
      </w:r>
    </w:p>
    <w:p w14:paraId="69256E53" w14:textId="2F1ECB44" w:rsidR="009D1049" w:rsidRDefault="009D1049" w:rsidP="00D92B76">
      <w:pPr>
        <w:rPr>
          <w:rFonts w:ascii="Century Gothic" w:hAnsi="Century Gothic"/>
          <w:sz w:val="21"/>
          <w:szCs w:val="21"/>
        </w:rPr>
      </w:pPr>
      <w:r>
        <w:rPr>
          <w:rFonts w:ascii="Century Gothic" w:hAnsi="Century Gothic"/>
          <w:sz w:val="21"/>
          <w:szCs w:val="21"/>
        </w:rPr>
        <w:t xml:space="preserve">zone de chalandise = point de vente = internationale pour </w:t>
      </w:r>
      <w:r w:rsidR="00D3562C">
        <w:rPr>
          <w:rFonts w:ascii="Century Gothic" w:hAnsi="Century Gothic"/>
          <w:sz w:val="21"/>
          <w:szCs w:val="21"/>
        </w:rPr>
        <w:t>Évian</w:t>
      </w:r>
      <w:r>
        <w:rPr>
          <w:rFonts w:ascii="Century Gothic" w:hAnsi="Century Gothic"/>
          <w:sz w:val="21"/>
          <w:szCs w:val="21"/>
        </w:rPr>
        <w:t>/natio pr cris</w:t>
      </w:r>
    </w:p>
    <w:p w14:paraId="2E97B039" w14:textId="277279A3" w:rsidR="009D1049" w:rsidRDefault="009D1049" w:rsidP="00D92B76">
      <w:pPr>
        <w:rPr>
          <w:rFonts w:ascii="Century Gothic" w:hAnsi="Century Gothic"/>
          <w:sz w:val="21"/>
          <w:szCs w:val="21"/>
        </w:rPr>
      </w:pPr>
      <w:r>
        <w:rPr>
          <w:rFonts w:ascii="Century Gothic" w:hAnsi="Century Gothic"/>
          <w:sz w:val="21"/>
          <w:szCs w:val="21"/>
        </w:rPr>
        <w:t xml:space="preserve">large distri de la marque </w:t>
      </w:r>
    </w:p>
    <w:p w14:paraId="36D0C751" w14:textId="77777777" w:rsidR="00D3562C" w:rsidRDefault="00D3562C" w:rsidP="00D92B76">
      <w:pPr>
        <w:rPr>
          <w:rFonts w:ascii="Century Gothic" w:hAnsi="Century Gothic"/>
          <w:sz w:val="21"/>
          <w:szCs w:val="21"/>
        </w:rPr>
      </w:pPr>
    </w:p>
    <w:p w14:paraId="4F706049" w14:textId="0D3F287F" w:rsidR="00D3562C" w:rsidRDefault="00D3562C" w:rsidP="00D92B76">
      <w:pPr>
        <w:rPr>
          <w:rFonts w:ascii="Century Gothic" w:hAnsi="Century Gothic"/>
          <w:sz w:val="21"/>
          <w:szCs w:val="21"/>
        </w:rPr>
      </w:pPr>
      <w:r>
        <w:rPr>
          <w:rFonts w:ascii="Century Gothic" w:hAnsi="Century Gothic"/>
          <w:sz w:val="21"/>
          <w:szCs w:val="21"/>
        </w:rPr>
        <w:t xml:space="preserve">Évian = dans des hôtels/salle de sport </w:t>
      </w:r>
      <w:r w:rsidRPr="00D3562C">
        <w:rPr>
          <w:rFonts w:ascii="Century Gothic" w:hAnsi="Century Gothic"/>
          <w:sz w:val="21"/>
          <w:szCs w:val="21"/>
        </w:rPr>
        <w:sym w:font="Wingdings" w:char="F0E0"/>
      </w:r>
      <w:r>
        <w:rPr>
          <w:rFonts w:ascii="Century Gothic" w:hAnsi="Century Gothic"/>
          <w:sz w:val="21"/>
          <w:szCs w:val="21"/>
        </w:rPr>
        <w:t xml:space="preserve"> version bouteille en verre </w:t>
      </w:r>
    </w:p>
    <w:p w14:paraId="5B68F974" w14:textId="3D1DADD3" w:rsidR="00D3562C" w:rsidRDefault="00D3562C" w:rsidP="00D92B76">
      <w:pPr>
        <w:rPr>
          <w:rFonts w:ascii="Century Gothic" w:hAnsi="Century Gothic"/>
          <w:sz w:val="21"/>
          <w:szCs w:val="21"/>
        </w:rPr>
      </w:pPr>
      <w:r>
        <w:rPr>
          <w:rFonts w:ascii="Century Gothic" w:hAnsi="Century Gothic"/>
          <w:sz w:val="21"/>
          <w:szCs w:val="21"/>
        </w:rPr>
        <w:t>cristalline : dans des fast food</w:t>
      </w:r>
    </w:p>
    <w:p w14:paraId="0D6A9172" w14:textId="77777777" w:rsidR="00D3562C" w:rsidRDefault="00D3562C" w:rsidP="00D92B76">
      <w:pPr>
        <w:rPr>
          <w:rFonts w:ascii="Century Gothic" w:hAnsi="Century Gothic"/>
          <w:sz w:val="21"/>
          <w:szCs w:val="21"/>
        </w:rPr>
      </w:pPr>
    </w:p>
    <w:p w14:paraId="48719A95" w14:textId="049EA76A" w:rsidR="00D3562C" w:rsidRDefault="00D3562C" w:rsidP="00D92B76">
      <w:pPr>
        <w:rPr>
          <w:rFonts w:ascii="Century Gothic" w:hAnsi="Century Gothic"/>
          <w:sz w:val="21"/>
          <w:szCs w:val="21"/>
        </w:rPr>
      </w:pPr>
      <w:r>
        <w:rPr>
          <w:rFonts w:ascii="Century Gothic" w:hAnsi="Century Gothic"/>
          <w:sz w:val="21"/>
          <w:szCs w:val="21"/>
        </w:rPr>
        <w:t>valeur perçue = ce que j’obtiens divisé par ce que je donne.</w:t>
      </w:r>
    </w:p>
    <w:p w14:paraId="5F5F124D" w14:textId="77777777" w:rsidR="004456FB" w:rsidRDefault="004456FB" w:rsidP="00D92B76">
      <w:pPr>
        <w:rPr>
          <w:rFonts w:ascii="Century Gothic" w:hAnsi="Century Gothic"/>
          <w:sz w:val="21"/>
          <w:szCs w:val="21"/>
        </w:rPr>
      </w:pPr>
    </w:p>
    <w:p w14:paraId="15BC874B" w14:textId="77777777" w:rsidR="004456FB" w:rsidRDefault="004456FB" w:rsidP="00D92B76">
      <w:pPr>
        <w:rPr>
          <w:rFonts w:ascii="Century Gothic" w:hAnsi="Century Gothic"/>
          <w:sz w:val="21"/>
          <w:szCs w:val="21"/>
        </w:rPr>
      </w:pPr>
    </w:p>
    <w:p w14:paraId="46B39B0F" w14:textId="77777777" w:rsidR="00D3562C" w:rsidRDefault="00D3562C" w:rsidP="00D92B76">
      <w:pPr>
        <w:rPr>
          <w:rFonts w:ascii="Century Gothic" w:hAnsi="Century Gothic"/>
          <w:sz w:val="21"/>
          <w:szCs w:val="21"/>
        </w:rPr>
      </w:pPr>
    </w:p>
    <w:p w14:paraId="6CDAC647" w14:textId="77777777" w:rsidR="00D3562C" w:rsidRDefault="00D3562C" w:rsidP="00D92B76">
      <w:pPr>
        <w:rPr>
          <w:rFonts w:ascii="Century Gothic" w:hAnsi="Century Gothic"/>
          <w:sz w:val="21"/>
          <w:szCs w:val="21"/>
        </w:rPr>
      </w:pPr>
    </w:p>
    <w:p w14:paraId="2B22730F" w14:textId="77777777" w:rsidR="00D3562C" w:rsidRDefault="00D3562C" w:rsidP="00D92B76">
      <w:pPr>
        <w:rPr>
          <w:rFonts w:ascii="Century Gothic" w:hAnsi="Century Gothic"/>
          <w:sz w:val="21"/>
          <w:szCs w:val="21"/>
        </w:rPr>
      </w:pPr>
    </w:p>
    <w:p w14:paraId="1ED54BC0" w14:textId="7541C7A0" w:rsidR="00D3562C" w:rsidRPr="001E2DEB" w:rsidRDefault="00780573" w:rsidP="00D92B76">
      <w:pPr>
        <w:rPr>
          <w:rFonts w:ascii="Century Gothic" w:hAnsi="Century Gothic"/>
          <w:sz w:val="21"/>
          <w:szCs w:val="21"/>
          <w:lang w:val="en-US"/>
        </w:rPr>
      </w:pPr>
      <w:proofErr w:type="spellStart"/>
      <w:r w:rsidRPr="001E2DEB">
        <w:rPr>
          <w:rFonts w:ascii="Century Gothic" w:hAnsi="Century Gothic"/>
          <w:sz w:val="21"/>
          <w:szCs w:val="21"/>
          <w:lang w:val="en-US"/>
        </w:rPr>
        <w:t>Ugc</w:t>
      </w:r>
      <w:proofErr w:type="spellEnd"/>
      <w:r w:rsidRPr="001E2DEB">
        <w:rPr>
          <w:rFonts w:ascii="Century Gothic" w:hAnsi="Century Gothic"/>
          <w:sz w:val="21"/>
          <w:szCs w:val="21"/>
          <w:lang w:val="en-US"/>
        </w:rPr>
        <w:t xml:space="preserve"> user generated content</w:t>
      </w:r>
    </w:p>
    <w:p w14:paraId="0AC4E0D7" w14:textId="77777777" w:rsidR="00780573" w:rsidRPr="001E2DEB" w:rsidRDefault="00780573" w:rsidP="00D92B76">
      <w:pPr>
        <w:rPr>
          <w:rFonts w:ascii="Century Gothic" w:hAnsi="Century Gothic"/>
          <w:sz w:val="21"/>
          <w:szCs w:val="21"/>
          <w:lang w:val="en-US"/>
        </w:rPr>
      </w:pPr>
    </w:p>
    <w:p w14:paraId="3CFAC4AF" w14:textId="77777777" w:rsidR="00780573" w:rsidRPr="00780573" w:rsidRDefault="00780573" w:rsidP="00780573">
      <w:pPr>
        <w:rPr>
          <w:rFonts w:ascii="Century Gothic" w:hAnsi="Century Gothic"/>
          <w:sz w:val="21"/>
          <w:szCs w:val="21"/>
          <w:lang w:val="en-US"/>
        </w:rPr>
      </w:pPr>
      <w:r w:rsidRPr="00780573">
        <w:rPr>
          <w:rFonts w:ascii="Century Gothic" w:hAnsi="Century Gothic"/>
          <w:sz w:val="21"/>
          <w:szCs w:val="21"/>
          <w:lang w:val="en-US"/>
        </w:rPr>
        <w:t xml:space="preserve">Etude de </w:t>
      </w:r>
      <w:proofErr w:type="spellStart"/>
      <w:r w:rsidRPr="00780573">
        <w:rPr>
          <w:rFonts w:ascii="Century Gothic" w:hAnsi="Century Gothic"/>
          <w:sz w:val="21"/>
          <w:szCs w:val="21"/>
          <w:lang w:val="en-US"/>
        </w:rPr>
        <w:t>cas</w:t>
      </w:r>
      <w:proofErr w:type="spellEnd"/>
      <w:r w:rsidRPr="00780573">
        <w:rPr>
          <w:rFonts w:ascii="Century Gothic" w:hAnsi="Century Gothic"/>
          <w:sz w:val="21"/>
          <w:szCs w:val="21"/>
          <w:lang w:val="en-US"/>
        </w:rPr>
        <w:t xml:space="preserve"> Leclerc </w:t>
      </w:r>
      <w:proofErr w:type="spellStart"/>
      <w:r w:rsidRPr="00780573">
        <w:rPr>
          <w:rFonts w:ascii="Century Gothic" w:hAnsi="Century Gothic"/>
          <w:sz w:val="21"/>
          <w:szCs w:val="21"/>
          <w:lang w:val="en-US"/>
        </w:rPr>
        <w:t>ou</w:t>
      </w:r>
      <w:proofErr w:type="spellEnd"/>
      <w:r w:rsidRPr="00780573">
        <w:rPr>
          <w:rFonts w:ascii="Century Gothic" w:hAnsi="Century Gothic"/>
          <w:sz w:val="21"/>
          <w:szCs w:val="21"/>
          <w:lang w:val="en-US"/>
        </w:rPr>
        <w:t xml:space="preserve"> too good to go </w:t>
      </w:r>
    </w:p>
    <w:p w14:paraId="7B5846E3" w14:textId="77777777" w:rsidR="00780573" w:rsidRPr="00780573" w:rsidRDefault="00780573" w:rsidP="00780573">
      <w:pPr>
        <w:rPr>
          <w:rFonts w:ascii="Century Gothic" w:hAnsi="Century Gothic"/>
          <w:sz w:val="21"/>
          <w:szCs w:val="21"/>
        </w:rPr>
      </w:pPr>
      <w:r w:rsidRPr="00780573">
        <w:rPr>
          <w:rFonts w:ascii="Century Gothic" w:hAnsi="Century Gothic"/>
          <w:sz w:val="21"/>
          <w:szCs w:val="21"/>
        </w:rPr>
        <w:t xml:space="preserve">Définissez la proposition de valeur d’une marque en suivant la structure suivante : </w:t>
      </w:r>
    </w:p>
    <w:p w14:paraId="04A46017" w14:textId="62A3D8EC" w:rsidR="00780573" w:rsidRPr="00780573" w:rsidRDefault="00780573" w:rsidP="00780573">
      <w:pPr>
        <w:rPr>
          <w:rFonts w:ascii="Century Gothic" w:hAnsi="Century Gothic"/>
          <w:sz w:val="21"/>
          <w:szCs w:val="21"/>
        </w:rPr>
      </w:pPr>
      <w:r w:rsidRPr="00780573">
        <w:rPr>
          <w:rFonts w:ascii="Century Gothic" w:hAnsi="Century Gothic"/>
          <w:sz w:val="21"/>
          <w:szCs w:val="21"/>
        </w:rPr>
        <w:t>1.        Pour (cible) qui veut (</w:t>
      </w:r>
      <w:r w:rsidR="001E2DEB" w:rsidRPr="00780573">
        <w:rPr>
          <w:rFonts w:ascii="Century Gothic" w:hAnsi="Century Gothic"/>
          <w:sz w:val="21"/>
          <w:szCs w:val="21"/>
        </w:rPr>
        <w:t>problème</w:t>
      </w:r>
      <w:r w:rsidRPr="00780573">
        <w:rPr>
          <w:rFonts w:ascii="Century Gothic" w:hAnsi="Century Gothic"/>
          <w:sz w:val="21"/>
          <w:szCs w:val="21"/>
        </w:rPr>
        <w:t>/désir)</w:t>
      </w:r>
      <w:r>
        <w:rPr>
          <w:rFonts w:ascii="Century Gothic" w:hAnsi="Century Gothic"/>
          <w:sz w:val="21"/>
          <w:szCs w:val="21"/>
        </w:rPr>
        <w:t xml:space="preserve"> cible + </w:t>
      </w:r>
      <w:proofErr w:type="spellStart"/>
      <w:r>
        <w:rPr>
          <w:rFonts w:ascii="Century Gothic" w:hAnsi="Century Gothic"/>
          <w:sz w:val="21"/>
          <w:szCs w:val="21"/>
        </w:rPr>
        <w:t>pq</w:t>
      </w:r>
      <w:proofErr w:type="spellEnd"/>
      <w:r>
        <w:rPr>
          <w:rFonts w:ascii="Century Gothic" w:hAnsi="Century Gothic"/>
          <w:sz w:val="21"/>
          <w:szCs w:val="21"/>
        </w:rPr>
        <w:t xml:space="preserve"> ce genre de problème </w:t>
      </w:r>
    </w:p>
    <w:p w14:paraId="3106FBF1" w14:textId="77777777" w:rsidR="00780573" w:rsidRPr="00780573" w:rsidRDefault="00780573" w:rsidP="00780573">
      <w:pPr>
        <w:rPr>
          <w:rFonts w:ascii="Century Gothic" w:hAnsi="Century Gothic"/>
          <w:sz w:val="21"/>
          <w:szCs w:val="21"/>
        </w:rPr>
      </w:pPr>
      <w:r w:rsidRPr="00780573">
        <w:rPr>
          <w:rFonts w:ascii="Century Gothic" w:hAnsi="Century Gothic"/>
          <w:sz w:val="21"/>
          <w:szCs w:val="21"/>
        </w:rPr>
        <w:t>2.        Notre (produit/service) est (catégorie) qui (bénéfice principal – USP)</w:t>
      </w:r>
    </w:p>
    <w:p w14:paraId="73FC1F1E" w14:textId="77777777" w:rsidR="00780573" w:rsidRPr="00780573" w:rsidRDefault="00780573" w:rsidP="00780573">
      <w:pPr>
        <w:rPr>
          <w:rFonts w:ascii="Century Gothic" w:hAnsi="Century Gothic"/>
          <w:sz w:val="21"/>
          <w:szCs w:val="21"/>
        </w:rPr>
      </w:pPr>
      <w:r w:rsidRPr="00780573">
        <w:rPr>
          <w:rFonts w:ascii="Century Gothic" w:hAnsi="Century Gothic"/>
          <w:sz w:val="21"/>
          <w:szCs w:val="21"/>
        </w:rPr>
        <w:t>3.        Contrairement à (concurrent)</w:t>
      </w:r>
    </w:p>
    <w:p w14:paraId="1389A1F5" w14:textId="2A42C88C" w:rsidR="00780573" w:rsidRDefault="00780573" w:rsidP="00780573">
      <w:pPr>
        <w:rPr>
          <w:rFonts w:ascii="Century Gothic" w:hAnsi="Century Gothic"/>
          <w:sz w:val="21"/>
          <w:szCs w:val="21"/>
        </w:rPr>
      </w:pPr>
      <w:r w:rsidRPr="00780573">
        <w:rPr>
          <w:rFonts w:ascii="Century Gothic" w:hAnsi="Century Gothic"/>
          <w:sz w:val="21"/>
          <w:szCs w:val="21"/>
        </w:rPr>
        <w:t>4.        Parce que (preuve : attributs, savoir-faire, etc.…)</w:t>
      </w:r>
    </w:p>
    <w:p w14:paraId="370C52AA" w14:textId="77777777" w:rsidR="00157628" w:rsidRDefault="00157628" w:rsidP="00780573">
      <w:pPr>
        <w:rPr>
          <w:rFonts w:ascii="Century Gothic" w:hAnsi="Century Gothic"/>
          <w:sz w:val="21"/>
          <w:szCs w:val="21"/>
        </w:rPr>
      </w:pPr>
    </w:p>
    <w:p w14:paraId="26C0B1F5" w14:textId="77777777" w:rsidR="00157628" w:rsidRDefault="00157628" w:rsidP="00780573">
      <w:pPr>
        <w:rPr>
          <w:rFonts w:ascii="Century Gothic" w:hAnsi="Century Gothic"/>
          <w:sz w:val="21"/>
          <w:szCs w:val="21"/>
        </w:rPr>
      </w:pPr>
    </w:p>
    <w:p w14:paraId="1A646DDF" w14:textId="068D20C8" w:rsidR="00157628" w:rsidRDefault="00157628" w:rsidP="00157628">
      <w:pPr>
        <w:rPr>
          <w:rFonts w:ascii="Century Gothic" w:hAnsi="Century Gothic"/>
          <w:sz w:val="21"/>
          <w:szCs w:val="21"/>
        </w:rPr>
      </w:pPr>
      <w:r>
        <w:rPr>
          <w:rFonts w:ascii="Century Gothic" w:hAnsi="Century Gothic"/>
          <w:sz w:val="21"/>
          <w:szCs w:val="21"/>
        </w:rPr>
        <w:t xml:space="preserve">Cette solution s’adresse aux conso qui se préoccupent </w:t>
      </w:r>
      <w:r w:rsidRPr="00157628">
        <w:rPr>
          <w:rFonts w:ascii="Century Gothic" w:hAnsi="Century Gothic"/>
          <w:sz w:val="21"/>
          <w:szCs w:val="21"/>
        </w:rPr>
        <w:t xml:space="preserve">de l’environnement et de leur pouvoir d’achat, ainsi que pour les commerçants </w:t>
      </w:r>
      <w:r>
        <w:rPr>
          <w:rFonts w:ascii="Century Gothic" w:hAnsi="Century Gothic"/>
          <w:sz w:val="21"/>
          <w:szCs w:val="21"/>
        </w:rPr>
        <w:t>qui souhaitent</w:t>
      </w:r>
      <w:r w:rsidRPr="00157628">
        <w:rPr>
          <w:rFonts w:ascii="Century Gothic" w:hAnsi="Century Gothic"/>
          <w:sz w:val="21"/>
          <w:szCs w:val="21"/>
        </w:rPr>
        <w:t xml:space="preserve"> réduire leurs pertes alimentaires,</w:t>
      </w:r>
      <w:r>
        <w:rPr>
          <w:rFonts w:ascii="Century Gothic" w:hAnsi="Century Gothic"/>
          <w:sz w:val="21"/>
          <w:szCs w:val="21"/>
        </w:rPr>
        <w:t xml:space="preserve"> et </w:t>
      </w:r>
      <w:r w:rsidRPr="00157628">
        <w:rPr>
          <w:rFonts w:ascii="Century Gothic" w:hAnsi="Century Gothic"/>
          <w:sz w:val="21"/>
          <w:szCs w:val="21"/>
        </w:rPr>
        <w:t>qui veulent lutter concrètement contre le gaspillage alimentaire tout en faisant des économies</w:t>
      </w:r>
      <w:r>
        <w:rPr>
          <w:rFonts w:ascii="Century Gothic" w:hAnsi="Century Gothic"/>
          <w:sz w:val="21"/>
          <w:szCs w:val="21"/>
        </w:rPr>
        <w:t>. C</w:t>
      </w:r>
      <w:r w:rsidRPr="00157628">
        <w:rPr>
          <w:rFonts w:ascii="Century Gothic" w:hAnsi="Century Gothic"/>
          <w:sz w:val="21"/>
          <w:szCs w:val="21"/>
        </w:rPr>
        <w:t>ar chaque année, près d’un tiers de la production alimentaire mondiale est jetée, ce qui représente un coût écologique et économique majeur.</w:t>
      </w:r>
    </w:p>
    <w:p w14:paraId="2588BF42" w14:textId="77777777" w:rsidR="00157628" w:rsidRDefault="00157628" w:rsidP="00157628">
      <w:pPr>
        <w:rPr>
          <w:rFonts w:ascii="Century Gothic" w:hAnsi="Century Gothic"/>
          <w:sz w:val="21"/>
          <w:szCs w:val="21"/>
        </w:rPr>
      </w:pPr>
    </w:p>
    <w:p w14:paraId="45E700FC" w14:textId="133F3049" w:rsidR="00157628" w:rsidRPr="00157628" w:rsidRDefault="00157628" w:rsidP="00157628">
      <w:pPr>
        <w:rPr>
          <w:rFonts w:ascii="Century Gothic" w:hAnsi="Century Gothic"/>
          <w:sz w:val="21"/>
          <w:szCs w:val="21"/>
        </w:rPr>
      </w:pPr>
      <w:r>
        <w:rPr>
          <w:rFonts w:ascii="Century Gothic" w:hAnsi="Century Gothic"/>
          <w:sz w:val="21"/>
          <w:szCs w:val="21"/>
        </w:rPr>
        <w:t>Cette application mobile</w:t>
      </w:r>
      <w:r w:rsidRPr="00157628">
        <w:rPr>
          <w:rFonts w:ascii="Century Gothic" w:hAnsi="Century Gothic"/>
          <w:sz w:val="21"/>
          <w:szCs w:val="21"/>
        </w:rPr>
        <w:t xml:space="preserve"> est une plateforme de mise en relation entre commerçants et consommateurs,</w:t>
      </w:r>
      <w:r>
        <w:rPr>
          <w:rFonts w:ascii="Century Gothic" w:hAnsi="Century Gothic"/>
          <w:sz w:val="21"/>
          <w:szCs w:val="21"/>
        </w:rPr>
        <w:t xml:space="preserve"> </w:t>
      </w:r>
      <w:r w:rsidRPr="00157628">
        <w:rPr>
          <w:rFonts w:ascii="Century Gothic" w:hAnsi="Century Gothic"/>
          <w:sz w:val="21"/>
          <w:szCs w:val="21"/>
        </w:rPr>
        <w:t xml:space="preserve">qui permet de sauver les invendus alimentaires en fin de journée en les vendant à petit prix sous forme de </w:t>
      </w:r>
      <w:r>
        <w:rPr>
          <w:rFonts w:ascii="Century Gothic" w:hAnsi="Century Gothic"/>
          <w:sz w:val="21"/>
          <w:szCs w:val="21"/>
        </w:rPr>
        <w:t>« </w:t>
      </w:r>
      <w:r w:rsidRPr="00157628">
        <w:rPr>
          <w:rFonts w:ascii="Century Gothic" w:hAnsi="Century Gothic"/>
          <w:sz w:val="21"/>
          <w:szCs w:val="21"/>
        </w:rPr>
        <w:t>paniers surprise</w:t>
      </w:r>
      <w:r>
        <w:rPr>
          <w:rFonts w:ascii="Century Gothic" w:hAnsi="Century Gothic"/>
          <w:sz w:val="21"/>
          <w:szCs w:val="21"/>
        </w:rPr>
        <w:t> »</w:t>
      </w:r>
      <w:r w:rsidRPr="00157628">
        <w:rPr>
          <w:rFonts w:ascii="Century Gothic" w:hAnsi="Century Gothic"/>
          <w:sz w:val="21"/>
          <w:szCs w:val="21"/>
        </w:rPr>
        <w:t>.</w:t>
      </w:r>
    </w:p>
    <w:p w14:paraId="1761957B" w14:textId="45BC3CB7" w:rsidR="00157628" w:rsidRDefault="00157628" w:rsidP="00157628">
      <w:pPr>
        <w:rPr>
          <w:rFonts w:ascii="Century Gothic" w:hAnsi="Century Gothic"/>
          <w:sz w:val="21"/>
          <w:szCs w:val="21"/>
        </w:rPr>
      </w:pPr>
      <w:r w:rsidRPr="00157628">
        <w:rPr>
          <w:rFonts w:ascii="Cambria" w:hAnsi="Cambria" w:cs="Apple Color Emoji"/>
          <w:sz w:val="21"/>
          <w:szCs w:val="21"/>
        </w:rPr>
        <w:sym w:font="Wingdings" w:char="F0E0"/>
      </w:r>
      <w:r>
        <w:rPr>
          <w:rFonts w:ascii="Cambria" w:hAnsi="Cambria" w:cs="Apple Color Emoji"/>
          <w:sz w:val="21"/>
          <w:szCs w:val="21"/>
        </w:rPr>
        <w:t xml:space="preserve"> </w:t>
      </w:r>
      <w:r w:rsidRPr="00157628">
        <w:rPr>
          <w:rFonts w:ascii="Century Gothic" w:hAnsi="Century Gothic"/>
          <w:sz w:val="21"/>
          <w:szCs w:val="21"/>
        </w:rPr>
        <w:t xml:space="preserve">USP (Unique </w:t>
      </w:r>
      <w:proofErr w:type="spellStart"/>
      <w:r w:rsidRPr="00157628">
        <w:rPr>
          <w:rFonts w:ascii="Century Gothic" w:hAnsi="Century Gothic"/>
          <w:sz w:val="21"/>
          <w:szCs w:val="21"/>
        </w:rPr>
        <w:t>Selling</w:t>
      </w:r>
      <w:proofErr w:type="spellEnd"/>
      <w:r w:rsidRPr="00157628">
        <w:rPr>
          <w:rFonts w:ascii="Century Gothic" w:hAnsi="Century Gothic"/>
          <w:sz w:val="21"/>
          <w:szCs w:val="21"/>
        </w:rPr>
        <w:t xml:space="preserve"> Proposition) : allier impact écologique positif et avantage économique immédiat, en rendant le geste anti-gaspillage simple, concret et gratifiant</w:t>
      </w:r>
      <w:r>
        <w:rPr>
          <w:rFonts w:ascii="Century Gothic" w:hAnsi="Century Gothic"/>
          <w:sz w:val="21"/>
          <w:szCs w:val="21"/>
        </w:rPr>
        <w:t xml:space="preserve"> (pour le conso et pour le commerçant).</w:t>
      </w:r>
    </w:p>
    <w:p w14:paraId="76211DC6" w14:textId="77777777" w:rsidR="00157628" w:rsidRDefault="00157628" w:rsidP="00157628">
      <w:pPr>
        <w:rPr>
          <w:rFonts w:ascii="Century Gothic" w:hAnsi="Century Gothic"/>
          <w:sz w:val="21"/>
          <w:szCs w:val="21"/>
        </w:rPr>
      </w:pPr>
    </w:p>
    <w:p w14:paraId="3CD4362C" w14:textId="1E43FECA" w:rsidR="00157628" w:rsidRDefault="00157628" w:rsidP="00157628">
      <w:pPr>
        <w:rPr>
          <w:rFonts w:ascii="Century Gothic" w:hAnsi="Century Gothic"/>
          <w:sz w:val="21"/>
          <w:szCs w:val="21"/>
        </w:rPr>
      </w:pPr>
      <w:r w:rsidRPr="00157628">
        <w:rPr>
          <w:rFonts w:ascii="Century Gothic" w:hAnsi="Century Gothic"/>
          <w:sz w:val="21"/>
          <w:szCs w:val="21"/>
        </w:rPr>
        <w:t>Contrairement à d’autres applications de livraison ou de bons plans alimentaires (comme Phenix ou les promotions de supermarché classiques),</w:t>
      </w:r>
      <w:r>
        <w:rPr>
          <w:rFonts w:ascii="Century Gothic" w:hAnsi="Century Gothic"/>
          <w:sz w:val="21"/>
          <w:szCs w:val="21"/>
        </w:rPr>
        <w:t xml:space="preserve"> </w:t>
      </w:r>
      <w:proofErr w:type="spellStart"/>
      <w:r w:rsidRPr="00157628">
        <w:rPr>
          <w:rFonts w:ascii="Century Gothic" w:hAnsi="Century Gothic"/>
          <w:sz w:val="21"/>
          <w:szCs w:val="21"/>
        </w:rPr>
        <w:t>Too</w:t>
      </w:r>
      <w:proofErr w:type="spellEnd"/>
      <w:r w:rsidRPr="00157628">
        <w:rPr>
          <w:rFonts w:ascii="Century Gothic" w:hAnsi="Century Gothic"/>
          <w:sz w:val="21"/>
          <w:szCs w:val="21"/>
        </w:rPr>
        <w:t xml:space="preserve"> Good To Go ne repose pas sur la surconsommation, mais sur la valorisation de produits déjà disponibles,</w:t>
      </w:r>
      <w:r>
        <w:rPr>
          <w:rFonts w:ascii="Century Gothic" w:hAnsi="Century Gothic"/>
          <w:sz w:val="21"/>
          <w:szCs w:val="21"/>
        </w:rPr>
        <w:t xml:space="preserve"> </w:t>
      </w:r>
      <w:r w:rsidRPr="00157628">
        <w:rPr>
          <w:rFonts w:ascii="Century Gothic" w:hAnsi="Century Gothic"/>
          <w:sz w:val="21"/>
          <w:szCs w:val="21"/>
        </w:rPr>
        <w:t>et propose une expérience ludique et responsable centrée sur la surprise et la satisfaction éthique.</w:t>
      </w:r>
    </w:p>
    <w:p w14:paraId="6FC86A5F" w14:textId="77777777" w:rsidR="00157628" w:rsidRDefault="00157628" w:rsidP="00157628">
      <w:pPr>
        <w:rPr>
          <w:rFonts w:ascii="Century Gothic" w:hAnsi="Century Gothic"/>
          <w:sz w:val="21"/>
          <w:szCs w:val="21"/>
        </w:rPr>
      </w:pPr>
    </w:p>
    <w:p w14:paraId="553FB00A" w14:textId="55A54A35" w:rsidR="00157628" w:rsidRDefault="00157628" w:rsidP="00157628">
      <w:pPr>
        <w:rPr>
          <w:rFonts w:ascii="Century Gothic" w:hAnsi="Century Gothic"/>
          <w:sz w:val="21"/>
          <w:szCs w:val="21"/>
        </w:rPr>
      </w:pPr>
      <w:proofErr w:type="spellStart"/>
      <w:r w:rsidRPr="00157628">
        <w:rPr>
          <w:rFonts w:ascii="Century Gothic" w:hAnsi="Century Gothic"/>
          <w:sz w:val="21"/>
          <w:szCs w:val="21"/>
        </w:rPr>
        <w:t>Too</w:t>
      </w:r>
      <w:proofErr w:type="spellEnd"/>
      <w:r w:rsidRPr="00157628">
        <w:rPr>
          <w:rFonts w:ascii="Century Gothic" w:hAnsi="Century Gothic"/>
          <w:sz w:val="21"/>
          <w:szCs w:val="21"/>
        </w:rPr>
        <w:t xml:space="preserve"> Good To Go s’appuie sur un réseau </w:t>
      </w:r>
      <w:r>
        <w:rPr>
          <w:rFonts w:ascii="Century Gothic" w:hAnsi="Century Gothic"/>
          <w:sz w:val="21"/>
          <w:szCs w:val="21"/>
        </w:rPr>
        <w:t>d’environ</w:t>
      </w:r>
      <w:r w:rsidRPr="00157628">
        <w:rPr>
          <w:rFonts w:ascii="Century Gothic" w:hAnsi="Century Gothic"/>
          <w:sz w:val="21"/>
          <w:szCs w:val="21"/>
        </w:rPr>
        <w:t xml:space="preserve"> 80 000 commerçants partenaires en France,</w:t>
      </w:r>
      <w:r>
        <w:rPr>
          <w:rFonts w:ascii="Century Gothic" w:hAnsi="Century Gothic"/>
          <w:sz w:val="21"/>
          <w:szCs w:val="21"/>
        </w:rPr>
        <w:t xml:space="preserve"> </w:t>
      </w:r>
      <w:r w:rsidRPr="00157628">
        <w:rPr>
          <w:rFonts w:ascii="Century Gothic" w:hAnsi="Century Gothic"/>
          <w:sz w:val="21"/>
          <w:szCs w:val="21"/>
        </w:rPr>
        <w:t>dispose d’une application ergonomique et accessible,</w:t>
      </w:r>
      <w:r>
        <w:rPr>
          <w:rFonts w:ascii="Century Gothic" w:hAnsi="Century Gothic"/>
          <w:sz w:val="21"/>
          <w:szCs w:val="21"/>
        </w:rPr>
        <w:t xml:space="preserve"> </w:t>
      </w:r>
      <w:r w:rsidRPr="00157628">
        <w:rPr>
          <w:rFonts w:ascii="Century Gothic" w:hAnsi="Century Gothic"/>
          <w:sz w:val="21"/>
          <w:szCs w:val="21"/>
        </w:rPr>
        <w:t xml:space="preserve">et s’engage dans une démarche de sensibilisation au gaspillage alimentaire (campagnes pédagogiques, partenariats institutionnels, </w:t>
      </w:r>
      <w:r>
        <w:rPr>
          <w:rFonts w:ascii="Century Gothic" w:hAnsi="Century Gothic"/>
          <w:sz w:val="21"/>
          <w:szCs w:val="21"/>
        </w:rPr>
        <w:t>+ label « </w:t>
      </w:r>
      <w:proofErr w:type="spellStart"/>
      <w:r w:rsidRPr="00157628">
        <w:rPr>
          <w:rFonts w:ascii="Century Gothic" w:hAnsi="Century Gothic"/>
          <w:sz w:val="21"/>
          <w:szCs w:val="21"/>
        </w:rPr>
        <w:t>AntiGaspi</w:t>
      </w:r>
      <w:proofErr w:type="spellEnd"/>
      <w:r>
        <w:rPr>
          <w:rFonts w:ascii="Century Gothic" w:hAnsi="Century Gothic"/>
          <w:sz w:val="21"/>
          <w:szCs w:val="21"/>
        </w:rPr>
        <w:t> »</w:t>
      </w:r>
      <w:r w:rsidRPr="00157628">
        <w:rPr>
          <w:rFonts w:ascii="Century Gothic" w:hAnsi="Century Gothic"/>
          <w:sz w:val="21"/>
          <w:szCs w:val="21"/>
        </w:rPr>
        <w:t>).</w:t>
      </w:r>
      <w:r>
        <w:rPr>
          <w:rFonts w:ascii="Century Gothic" w:hAnsi="Century Gothic"/>
          <w:sz w:val="21"/>
          <w:szCs w:val="21"/>
        </w:rPr>
        <w:t xml:space="preserve"> </w:t>
      </w:r>
      <w:r w:rsidRPr="00157628">
        <w:rPr>
          <w:rFonts w:ascii="Century Gothic" w:hAnsi="Century Gothic"/>
          <w:sz w:val="21"/>
          <w:szCs w:val="21"/>
        </w:rPr>
        <w:t>L’entreprise a ainsi sauvé plus de 100 millions de repas en Europe, prouvant l’efficacité de son modèle.</w:t>
      </w:r>
    </w:p>
    <w:p w14:paraId="5624963C" w14:textId="77777777" w:rsidR="009F3919" w:rsidRDefault="009F3919" w:rsidP="00157628">
      <w:pPr>
        <w:rPr>
          <w:rFonts w:ascii="Century Gothic" w:hAnsi="Century Gothic"/>
          <w:sz w:val="21"/>
          <w:szCs w:val="21"/>
        </w:rPr>
      </w:pPr>
    </w:p>
    <w:p w14:paraId="409592F4" w14:textId="77777777" w:rsidR="009F3919" w:rsidRDefault="009F3919" w:rsidP="00157628">
      <w:pPr>
        <w:rPr>
          <w:rFonts w:ascii="Century Gothic" w:hAnsi="Century Gothic"/>
          <w:sz w:val="21"/>
          <w:szCs w:val="21"/>
        </w:rPr>
      </w:pPr>
    </w:p>
    <w:p w14:paraId="6372940F" w14:textId="77777777" w:rsidR="009F3919" w:rsidRDefault="009F3919" w:rsidP="00157628">
      <w:pPr>
        <w:rPr>
          <w:rFonts w:ascii="Century Gothic" w:hAnsi="Century Gothic"/>
          <w:sz w:val="21"/>
          <w:szCs w:val="21"/>
        </w:rPr>
      </w:pPr>
    </w:p>
    <w:p w14:paraId="481F138D" w14:textId="77777777" w:rsidR="009F3919" w:rsidRDefault="009F3919" w:rsidP="00157628">
      <w:pPr>
        <w:rPr>
          <w:rFonts w:ascii="Century Gothic" w:hAnsi="Century Gothic"/>
          <w:sz w:val="21"/>
          <w:szCs w:val="21"/>
        </w:rPr>
      </w:pPr>
    </w:p>
    <w:p w14:paraId="40780D16" w14:textId="77777777" w:rsidR="009F3919" w:rsidRDefault="009F3919" w:rsidP="00157628">
      <w:pPr>
        <w:rPr>
          <w:rFonts w:ascii="Century Gothic" w:hAnsi="Century Gothic"/>
          <w:sz w:val="21"/>
          <w:szCs w:val="21"/>
        </w:rPr>
      </w:pPr>
    </w:p>
    <w:p w14:paraId="4A51CCCE" w14:textId="77777777" w:rsidR="009F3919" w:rsidRDefault="009F3919" w:rsidP="00157628">
      <w:pPr>
        <w:rPr>
          <w:rFonts w:ascii="Century Gothic" w:hAnsi="Century Gothic"/>
          <w:sz w:val="21"/>
          <w:szCs w:val="21"/>
        </w:rPr>
      </w:pPr>
    </w:p>
    <w:p w14:paraId="6C1EE0A2" w14:textId="77777777" w:rsidR="009F3919" w:rsidRDefault="009F3919" w:rsidP="00157628">
      <w:pPr>
        <w:rPr>
          <w:rFonts w:ascii="Century Gothic" w:hAnsi="Century Gothic"/>
          <w:sz w:val="21"/>
          <w:szCs w:val="21"/>
        </w:rPr>
      </w:pPr>
    </w:p>
    <w:p w14:paraId="4EDBA02E" w14:textId="77777777" w:rsidR="009F3919" w:rsidRDefault="009F3919" w:rsidP="00157628">
      <w:pPr>
        <w:rPr>
          <w:rFonts w:ascii="Century Gothic" w:hAnsi="Century Gothic"/>
          <w:sz w:val="21"/>
          <w:szCs w:val="21"/>
        </w:rPr>
      </w:pPr>
    </w:p>
    <w:p w14:paraId="4DB9A86A" w14:textId="77777777" w:rsidR="009F3919" w:rsidRDefault="009F3919" w:rsidP="00157628">
      <w:pPr>
        <w:rPr>
          <w:rFonts w:ascii="Century Gothic" w:hAnsi="Century Gothic"/>
          <w:sz w:val="21"/>
          <w:szCs w:val="21"/>
        </w:rPr>
      </w:pPr>
    </w:p>
    <w:p w14:paraId="278D2406" w14:textId="77777777" w:rsidR="009F3919" w:rsidRDefault="009F3919" w:rsidP="00157628">
      <w:pPr>
        <w:rPr>
          <w:rFonts w:ascii="Century Gothic" w:hAnsi="Century Gothic"/>
          <w:sz w:val="21"/>
          <w:szCs w:val="21"/>
        </w:rPr>
      </w:pPr>
    </w:p>
    <w:p w14:paraId="14EC2CC5" w14:textId="77777777" w:rsidR="009F3919" w:rsidRDefault="009F3919" w:rsidP="00157628">
      <w:pPr>
        <w:rPr>
          <w:rFonts w:ascii="Century Gothic" w:hAnsi="Century Gothic"/>
          <w:sz w:val="21"/>
          <w:szCs w:val="21"/>
        </w:rPr>
      </w:pPr>
    </w:p>
    <w:p w14:paraId="5DA2E333" w14:textId="77777777" w:rsidR="009F3919" w:rsidRDefault="009F3919" w:rsidP="00157628">
      <w:pPr>
        <w:rPr>
          <w:rFonts w:ascii="Century Gothic" w:hAnsi="Century Gothic"/>
          <w:sz w:val="21"/>
          <w:szCs w:val="21"/>
        </w:rPr>
      </w:pPr>
    </w:p>
    <w:p w14:paraId="20A1DE7A" w14:textId="77777777" w:rsidR="009F3919" w:rsidRDefault="009F3919" w:rsidP="00157628">
      <w:pPr>
        <w:rPr>
          <w:rFonts w:ascii="Century Gothic" w:hAnsi="Century Gothic"/>
          <w:sz w:val="21"/>
          <w:szCs w:val="21"/>
        </w:rPr>
      </w:pPr>
    </w:p>
    <w:p w14:paraId="52F086A8" w14:textId="77777777" w:rsidR="009F3919" w:rsidRDefault="009F3919" w:rsidP="00157628">
      <w:pPr>
        <w:rPr>
          <w:rFonts w:ascii="Century Gothic" w:hAnsi="Century Gothic"/>
          <w:sz w:val="21"/>
          <w:szCs w:val="21"/>
        </w:rPr>
      </w:pPr>
    </w:p>
    <w:p w14:paraId="4A530D8B" w14:textId="77777777" w:rsidR="009F3919" w:rsidRDefault="009F3919" w:rsidP="00157628">
      <w:pPr>
        <w:rPr>
          <w:rFonts w:ascii="Century Gothic" w:hAnsi="Century Gothic"/>
          <w:sz w:val="21"/>
          <w:szCs w:val="21"/>
        </w:rPr>
      </w:pPr>
    </w:p>
    <w:p w14:paraId="557C59F7" w14:textId="3FDD9B71" w:rsidR="009F3919" w:rsidRDefault="009F3919" w:rsidP="00157628">
      <w:pPr>
        <w:rPr>
          <w:rFonts w:ascii="Century Gothic" w:hAnsi="Century Gothic"/>
          <w:sz w:val="21"/>
          <w:szCs w:val="21"/>
        </w:rPr>
      </w:pPr>
      <w:r>
        <w:rPr>
          <w:rFonts w:ascii="Century Gothic" w:hAnsi="Century Gothic"/>
          <w:sz w:val="21"/>
          <w:szCs w:val="21"/>
        </w:rPr>
        <w:t xml:space="preserve">Marché : rencontre organisée entre une offre (produit/service) et une demande solvable (clients capables et disposés à achetés) en vue d’un échange. </w:t>
      </w:r>
    </w:p>
    <w:p w14:paraId="7C417F46" w14:textId="77777777" w:rsidR="009F3919" w:rsidRDefault="009F3919" w:rsidP="00157628">
      <w:pPr>
        <w:rPr>
          <w:rFonts w:ascii="Century Gothic" w:hAnsi="Century Gothic"/>
          <w:sz w:val="21"/>
          <w:szCs w:val="21"/>
        </w:rPr>
      </w:pPr>
    </w:p>
    <w:p w14:paraId="1C3FC372" w14:textId="04D52FDA" w:rsidR="009F3919" w:rsidRDefault="009F3919" w:rsidP="00157628">
      <w:pPr>
        <w:rPr>
          <w:rFonts w:ascii="Century Gothic" w:hAnsi="Century Gothic"/>
          <w:sz w:val="21"/>
          <w:szCs w:val="21"/>
        </w:rPr>
      </w:pPr>
      <w:r>
        <w:rPr>
          <w:rFonts w:ascii="Century Gothic" w:hAnsi="Century Gothic"/>
          <w:sz w:val="21"/>
          <w:szCs w:val="21"/>
        </w:rPr>
        <w:t xml:space="preserve">5 grands acteurs : </w:t>
      </w:r>
    </w:p>
    <w:p w14:paraId="7870D0B8" w14:textId="12383BA6" w:rsidR="009F3919" w:rsidRDefault="009F3919" w:rsidP="009F3919">
      <w:pPr>
        <w:pStyle w:val="Paragraphedeliste"/>
        <w:numPr>
          <w:ilvl w:val="0"/>
          <w:numId w:val="4"/>
        </w:numPr>
        <w:rPr>
          <w:rFonts w:ascii="Century Gothic" w:hAnsi="Century Gothic"/>
          <w:sz w:val="21"/>
          <w:szCs w:val="21"/>
        </w:rPr>
      </w:pPr>
      <w:r>
        <w:rPr>
          <w:rFonts w:ascii="Century Gothic" w:hAnsi="Century Gothic"/>
          <w:sz w:val="21"/>
          <w:szCs w:val="21"/>
        </w:rPr>
        <w:t>Clients : ceux qui achètent ou utilise le produit/service</w:t>
      </w:r>
    </w:p>
    <w:p w14:paraId="6186ADC4" w14:textId="788B22AB" w:rsidR="009F3919" w:rsidRDefault="009F3919" w:rsidP="009F3919">
      <w:pPr>
        <w:pStyle w:val="Paragraphedeliste"/>
        <w:numPr>
          <w:ilvl w:val="0"/>
          <w:numId w:val="4"/>
        </w:numPr>
        <w:rPr>
          <w:rFonts w:ascii="Century Gothic" w:hAnsi="Century Gothic"/>
          <w:sz w:val="21"/>
          <w:szCs w:val="21"/>
        </w:rPr>
      </w:pPr>
      <w:r>
        <w:rPr>
          <w:rFonts w:ascii="Century Gothic" w:hAnsi="Century Gothic"/>
          <w:sz w:val="21"/>
          <w:szCs w:val="21"/>
        </w:rPr>
        <w:t>Producteur : fabriquant de l’offre</w:t>
      </w:r>
    </w:p>
    <w:p w14:paraId="0D15C0E9" w14:textId="3550E27A" w:rsidR="009F3919" w:rsidRDefault="009F3919" w:rsidP="009F3919">
      <w:pPr>
        <w:pStyle w:val="Paragraphedeliste"/>
        <w:numPr>
          <w:ilvl w:val="0"/>
          <w:numId w:val="4"/>
        </w:numPr>
        <w:rPr>
          <w:rFonts w:ascii="Century Gothic" w:hAnsi="Century Gothic"/>
          <w:sz w:val="21"/>
          <w:szCs w:val="21"/>
        </w:rPr>
      </w:pPr>
      <w:r>
        <w:rPr>
          <w:rFonts w:ascii="Century Gothic" w:hAnsi="Century Gothic"/>
          <w:sz w:val="21"/>
          <w:szCs w:val="21"/>
        </w:rPr>
        <w:t xml:space="preserve">Distributeur : ceux qui mettent l’offre à disposition </w:t>
      </w:r>
    </w:p>
    <w:p w14:paraId="1BA40FC3" w14:textId="4BDC072D" w:rsidR="009F3919" w:rsidRDefault="009F3919" w:rsidP="009F3919">
      <w:pPr>
        <w:pStyle w:val="Paragraphedeliste"/>
        <w:numPr>
          <w:ilvl w:val="0"/>
          <w:numId w:val="4"/>
        </w:numPr>
        <w:rPr>
          <w:rFonts w:ascii="Century Gothic" w:hAnsi="Century Gothic"/>
          <w:sz w:val="21"/>
          <w:szCs w:val="21"/>
        </w:rPr>
      </w:pPr>
      <w:r>
        <w:rPr>
          <w:rFonts w:ascii="Century Gothic" w:hAnsi="Century Gothic"/>
          <w:sz w:val="21"/>
          <w:szCs w:val="21"/>
        </w:rPr>
        <w:t xml:space="preserve">Influenceurs : prescripteurs : ils orientent le choix du client. </w:t>
      </w:r>
    </w:p>
    <w:p w14:paraId="3633E298" w14:textId="5ACE8568" w:rsidR="009F3919" w:rsidRDefault="009F3919" w:rsidP="009F3919">
      <w:pPr>
        <w:pStyle w:val="Paragraphedeliste"/>
        <w:numPr>
          <w:ilvl w:val="0"/>
          <w:numId w:val="4"/>
        </w:numPr>
        <w:rPr>
          <w:rFonts w:ascii="Century Gothic" w:hAnsi="Century Gothic"/>
          <w:sz w:val="21"/>
          <w:szCs w:val="21"/>
        </w:rPr>
      </w:pPr>
      <w:r>
        <w:rPr>
          <w:rFonts w:ascii="Century Gothic" w:hAnsi="Century Gothic"/>
          <w:sz w:val="21"/>
          <w:szCs w:val="21"/>
        </w:rPr>
        <w:t>Institutions : ceux qui encadrent le marché (syndicats, législateurs)</w:t>
      </w:r>
    </w:p>
    <w:p w14:paraId="2C4A656F" w14:textId="77777777" w:rsidR="009F3919" w:rsidRDefault="009F3919" w:rsidP="009F3919">
      <w:pPr>
        <w:rPr>
          <w:rFonts w:ascii="Century Gothic" w:hAnsi="Century Gothic"/>
          <w:sz w:val="21"/>
          <w:szCs w:val="21"/>
        </w:rPr>
      </w:pPr>
    </w:p>
    <w:p w14:paraId="764FCA4F" w14:textId="2F6BAA4B" w:rsidR="009F3919" w:rsidRDefault="009F3919" w:rsidP="009F3919">
      <w:pPr>
        <w:rPr>
          <w:rFonts w:ascii="Century Gothic" w:hAnsi="Century Gothic"/>
          <w:sz w:val="21"/>
          <w:szCs w:val="21"/>
        </w:rPr>
      </w:pPr>
      <w:r>
        <w:rPr>
          <w:rFonts w:ascii="Century Gothic" w:hAnsi="Century Gothic"/>
          <w:sz w:val="21"/>
          <w:szCs w:val="21"/>
        </w:rPr>
        <w:t xml:space="preserve">Concurrence directe : concurrence inter produit dans la même catégorie de produit. Les concurrents directs proposent le même type de produit et la substitution y est plus aisée. </w:t>
      </w:r>
    </w:p>
    <w:p w14:paraId="05908488" w14:textId="6AEE5995" w:rsidR="005D3EF0" w:rsidRDefault="005D3EF0" w:rsidP="009F3919">
      <w:pPr>
        <w:rPr>
          <w:rFonts w:ascii="Century Gothic" w:hAnsi="Century Gothic"/>
          <w:sz w:val="21"/>
          <w:szCs w:val="21"/>
        </w:rPr>
      </w:pPr>
    </w:p>
    <w:p w14:paraId="06549541" w14:textId="54C536BA" w:rsidR="005D3EF0" w:rsidRDefault="005D3EF0" w:rsidP="009F3919">
      <w:pPr>
        <w:rPr>
          <w:rFonts w:ascii="Century Gothic" w:hAnsi="Century Gothic"/>
          <w:sz w:val="21"/>
          <w:szCs w:val="21"/>
        </w:rPr>
      </w:pPr>
      <w:r>
        <w:rPr>
          <w:rFonts w:ascii="Century Gothic" w:hAnsi="Century Gothic"/>
          <w:sz w:val="21"/>
          <w:szCs w:val="21"/>
        </w:rPr>
        <w:t xml:space="preserve">Concurrence indirecte : concurrence inter catégories de produit appartenant à 2 catégories différentes en concu pour satisfaire les mêmes besoins. </w:t>
      </w:r>
    </w:p>
    <w:p w14:paraId="75CB4C0C" w14:textId="77777777" w:rsidR="005D3EF0" w:rsidRDefault="005D3EF0" w:rsidP="009F3919">
      <w:pPr>
        <w:rPr>
          <w:rFonts w:ascii="Century Gothic" w:hAnsi="Century Gothic"/>
          <w:sz w:val="21"/>
          <w:szCs w:val="21"/>
        </w:rPr>
      </w:pPr>
    </w:p>
    <w:p w14:paraId="67A52394" w14:textId="78933A27" w:rsidR="005D3EF0" w:rsidRDefault="005D3EF0" w:rsidP="009F3919">
      <w:pPr>
        <w:rPr>
          <w:rFonts w:ascii="Century Gothic" w:hAnsi="Century Gothic"/>
          <w:sz w:val="21"/>
          <w:szCs w:val="21"/>
        </w:rPr>
      </w:pPr>
      <w:r>
        <w:rPr>
          <w:rFonts w:ascii="Century Gothic" w:hAnsi="Century Gothic"/>
          <w:sz w:val="21"/>
          <w:szCs w:val="21"/>
        </w:rPr>
        <w:t xml:space="preserve">Concurrence générique : celle d’offres tout à fait différentes mais répondant aux mêmes besoins. </w:t>
      </w:r>
    </w:p>
    <w:p w14:paraId="5DDEADBE" w14:textId="77777777" w:rsidR="005D3EF0" w:rsidRDefault="005D3EF0" w:rsidP="009F3919">
      <w:pPr>
        <w:rPr>
          <w:rFonts w:ascii="Century Gothic" w:hAnsi="Century Gothic"/>
          <w:sz w:val="21"/>
          <w:szCs w:val="21"/>
        </w:rPr>
      </w:pPr>
    </w:p>
    <w:p w14:paraId="4BBA031D" w14:textId="1554828D" w:rsidR="005D3EF0" w:rsidRDefault="005D3EF0" w:rsidP="009F3919">
      <w:pPr>
        <w:rPr>
          <w:rFonts w:ascii="Century Gothic" w:hAnsi="Century Gothic"/>
          <w:sz w:val="21"/>
          <w:szCs w:val="21"/>
        </w:rPr>
      </w:pPr>
      <w:r>
        <w:rPr>
          <w:rFonts w:ascii="Century Gothic" w:hAnsi="Century Gothic"/>
          <w:sz w:val="21"/>
          <w:szCs w:val="21"/>
        </w:rPr>
        <w:t xml:space="preserve">Motivations : raisons internes qui poussent un conso à agir. </w:t>
      </w:r>
    </w:p>
    <w:p w14:paraId="6CEB5E84" w14:textId="77777777" w:rsidR="00CA0E15" w:rsidRDefault="00CA0E15" w:rsidP="009F3919">
      <w:pPr>
        <w:rPr>
          <w:rFonts w:ascii="Century Gothic" w:hAnsi="Century Gothic"/>
          <w:sz w:val="21"/>
          <w:szCs w:val="21"/>
        </w:rPr>
      </w:pPr>
    </w:p>
    <w:p w14:paraId="3EAA889B" w14:textId="4440C4A9" w:rsidR="00CA0E15" w:rsidRDefault="00CA0E15" w:rsidP="009F3919">
      <w:pPr>
        <w:rPr>
          <w:rFonts w:ascii="Century Gothic" w:hAnsi="Century Gothic"/>
          <w:sz w:val="21"/>
          <w:szCs w:val="21"/>
        </w:rPr>
      </w:pPr>
      <w:r>
        <w:rPr>
          <w:rFonts w:ascii="Century Gothic" w:hAnsi="Century Gothic"/>
          <w:sz w:val="21"/>
          <w:szCs w:val="21"/>
        </w:rPr>
        <w:t>Motivations hédoniste : recherche de plaisir, confort et satisfactions personnelle (ex : parfum pour sentir bon ou être séduisant)</w:t>
      </w:r>
    </w:p>
    <w:p w14:paraId="6C69AC71" w14:textId="2D7C1D58" w:rsidR="00CA0E15" w:rsidRDefault="00CA0E15" w:rsidP="009F3919">
      <w:pPr>
        <w:rPr>
          <w:rFonts w:ascii="Century Gothic" w:hAnsi="Century Gothic"/>
          <w:sz w:val="21"/>
          <w:szCs w:val="21"/>
        </w:rPr>
      </w:pPr>
      <w:r>
        <w:rPr>
          <w:rFonts w:ascii="Century Gothic" w:hAnsi="Century Gothic"/>
          <w:sz w:val="21"/>
          <w:szCs w:val="21"/>
        </w:rPr>
        <w:t>Motivations oblative : achat pour faire plaisir ou pour aider autrui (ex : cadeau)</w:t>
      </w:r>
    </w:p>
    <w:p w14:paraId="4AE72B7A" w14:textId="7AFD0842" w:rsidR="00CA0E15" w:rsidRDefault="00CA0E15" w:rsidP="009F3919">
      <w:pPr>
        <w:rPr>
          <w:rFonts w:ascii="Century Gothic" w:hAnsi="Century Gothic"/>
          <w:sz w:val="21"/>
          <w:szCs w:val="21"/>
        </w:rPr>
      </w:pPr>
      <w:r>
        <w:rPr>
          <w:rFonts w:ascii="Century Gothic" w:hAnsi="Century Gothic"/>
          <w:sz w:val="21"/>
          <w:szCs w:val="21"/>
        </w:rPr>
        <w:t xml:space="preserve">Motivation d’auto-expression : achat pour affirmer son identité, statut, appartenant à un groupe (ex : porter une marque de luxe pour montrer son succès). </w:t>
      </w:r>
    </w:p>
    <w:p w14:paraId="7BFB12D8" w14:textId="77777777" w:rsidR="009F3919" w:rsidRDefault="009F3919" w:rsidP="009F3919">
      <w:pPr>
        <w:rPr>
          <w:rFonts w:ascii="Century Gothic" w:hAnsi="Century Gothic"/>
          <w:sz w:val="21"/>
          <w:szCs w:val="21"/>
        </w:rPr>
      </w:pPr>
    </w:p>
    <w:p w14:paraId="6C49C661" w14:textId="325C9977" w:rsidR="00CA0E15" w:rsidRDefault="00CA0E15" w:rsidP="009F3919">
      <w:pPr>
        <w:rPr>
          <w:rFonts w:ascii="Century Gothic" w:hAnsi="Century Gothic"/>
          <w:sz w:val="21"/>
          <w:szCs w:val="21"/>
        </w:rPr>
      </w:pPr>
      <w:r>
        <w:rPr>
          <w:rFonts w:ascii="Century Gothic" w:hAnsi="Century Gothic"/>
          <w:sz w:val="21"/>
          <w:szCs w:val="21"/>
        </w:rPr>
        <w:t xml:space="preserve">Segmentation : procédé stratégique qui consiste à découper le marché en segment, chaque segment est composé de conso ayant des caractéristiques communes (socio-démographique, habitudes d’achat, …). </w:t>
      </w:r>
    </w:p>
    <w:p w14:paraId="11EC574F" w14:textId="77777777" w:rsidR="00CA0E15" w:rsidRDefault="00CA0E15" w:rsidP="009F3919">
      <w:pPr>
        <w:rPr>
          <w:rFonts w:ascii="Century Gothic" w:hAnsi="Century Gothic"/>
          <w:sz w:val="21"/>
          <w:szCs w:val="21"/>
        </w:rPr>
      </w:pPr>
    </w:p>
    <w:p w14:paraId="10A0D160" w14:textId="77777777" w:rsidR="00CA0E15" w:rsidRDefault="00CA0E15" w:rsidP="009F3919">
      <w:pPr>
        <w:rPr>
          <w:rFonts w:ascii="Century Gothic" w:hAnsi="Century Gothic"/>
          <w:sz w:val="21"/>
          <w:szCs w:val="21"/>
        </w:rPr>
      </w:pPr>
    </w:p>
    <w:p w14:paraId="5A2522D6" w14:textId="77777777" w:rsidR="00C80DEF" w:rsidRDefault="00C80DEF" w:rsidP="009F3919">
      <w:pPr>
        <w:rPr>
          <w:rFonts w:ascii="Century Gothic" w:hAnsi="Century Gothic"/>
          <w:sz w:val="21"/>
          <w:szCs w:val="21"/>
        </w:rPr>
      </w:pPr>
    </w:p>
    <w:p w14:paraId="175166F7" w14:textId="20D586C4" w:rsidR="00C80DEF" w:rsidRDefault="00C80DEF" w:rsidP="009F3919">
      <w:pPr>
        <w:rPr>
          <w:rFonts w:ascii="Century Gothic" w:hAnsi="Century Gothic"/>
          <w:sz w:val="21"/>
          <w:szCs w:val="21"/>
        </w:rPr>
      </w:pPr>
      <w:r>
        <w:rPr>
          <w:rFonts w:ascii="Century Gothic" w:hAnsi="Century Gothic"/>
          <w:sz w:val="21"/>
          <w:szCs w:val="21"/>
        </w:rPr>
        <w:t>Quelle est la rencontre d’offre et de demande sur ce marché ?</w:t>
      </w:r>
    </w:p>
    <w:p w14:paraId="3132CF89" w14:textId="77777777" w:rsidR="00617609" w:rsidRDefault="00C80DEF" w:rsidP="009F3919">
      <w:pPr>
        <w:rPr>
          <w:rFonts w:ascii="Century Gothic" w:hAnsi="Century Gothic"/>
          <w:sz w:val="21"/>
          <w:szCs w:val="21"/>
        </w:rPr>
      </w:pPr>
      <w:r w:rsidRPr="00C80DEF">
        <w:rPr>
          <w:rFonts w:ascii="Century Gothic" w:hAnsi="Century Gothic"/>
          <w:sz w:val="21"/>
          <w:szCs w:val="21"/>
        </w:rPr>
        <w:sym w:font="Wingdings" w:char="F0E0"/>
      </w:r>
      <w:r>
        <w:rPr>
          <w:rFonts w:ascii="Century Gothic" w:hAnsi="Century Gothic"/>
          <w:sz w:val="21"/>
          <w:szCs w:val="21"/>
        </w:rPr>
        <w:t xml:space="preserve"> offre : </w:t>
      </w:r>
      <w:r w:rsidR="0060523D">
        <w:rPr>
          <w:rFonts w:ascii="Century Gothic" w:hAnsi="Century Gothic"/>
          <w:sz w:val="21"/>
          <w:szCs w:val="21"/>
        </w:rPr>
        <w:t xml:space="preserve">boissons chaudes à emporter, </w:t>
      </w:r>
      <w:r w:rsidR="00617609">
        <w:rPr>
          <w:rFonts w:ascii="Century Gothic" w:hAnsi="Century Gothic"/>
          <w:sz w:val="21"/>
          <w:szCs w:val="21"/>
        </w:rPr>
        <w:t xml:space="preserve">snack et boissons froides </w:t>
      </w:r>
    </w:p>
    <w:p w14:paraId="453A99CF" w14:textId="385D12D8" w:rsidR="00617609" w:rsidRDefault="00617609" w:rsidP="009F3919">
      <w:pPr>
        <w:rPr>
          <w:rFonts w:ascii="Century Gothic" w:hAnsi="Century Gothic"/>
          <w:sz w:val="21"/>
          <w:szCs w:val="21"/>
        </w:rPr>
      </w:pPr>
      <w:r w:rsidRPr="00617609">
        <w:rPr>
          <w:rFonts w:ascii="Century Gothic" w:hAnsi="Century Gothic"/>
          <w:sz w:val="21"/>
          <w:szCs w:val="21"/>
        </w:rPr>
        <w:sym w:font="Wingdings" w:char="F0E0"/>
      </w:r>
      <w:r>
        <w:rPr>
          <w:rFonts w:ascii="Century Gothic" w:hAnsi="Century Gothic"/>
          <w:sz w:val="21"/>
          <w:szCs w:val="21"/>
        </w:rPr>
        <w:t xml:space="preserve"> </w:t>
      </w:r>
      <w:r w:rsidR="00C80DEF">
        <w:rPr>
          <w:rFonts w:ascii="Century Gothic" w:hAnsi="Century Gothic"/>
          <w:sz w:val="21"/>
          <w:szCs w:val="21"/>
        </w:rPr>
        <w:t xml:space="preserve">demande : clientèle </w:t>
      </w:r>
      <w:r>
        <w:rPr>
          <w:rFonts w:ascii="Century Gothic" w:hAnsi="Century Gothic"/>
          <w:sz w:val="21"/>
          <w:szCs w:val="21"/>
        </w:rPr>
        <w:t xml:space="preserve">jeune, </w:t>
      </w:r>
    </w:p>
    <w:p w14:paraId="35223098" w14:textId="002FCF91" w:rsidR="00C80DEF" w:rsidRDefault="00C80DEF" w:rsidP="009F3919">
      <w:pPr>
        <w:rPr>
          <w:rFonts w:ascii="Century Gothic" w:hAnsi="Century Gothic"/>
          <w:sz w:val="21"/>
          <w:szCs w:val="21"/>
        </w:rPr>
      </w:pPr>
      <w:r w:rsidRPr="00C80DEF">
        <w:rPr>
          <w:rFonts w:ascii="Century Gothic" w:hAnsi="Century Gothic"/>
          <w:sz w:val="21"/>
          <w:szCs w:val="21"/>
        </w:rPr>
        <w:sym w:font="Wingdings" w:char="F0E0"/>
      </w:r>
      <w:r>
        <w:rPr>
          <w:rFonts w:ascii="Century Gothic" w:hAnsi="Century Gothic"/>
          <w:sz w:val="21"/>
          <w:szCs w:val="21"/>
        </w:rPr>
        <w:t xml:space="preserve"> la rencontre se fait au sein des magasins Starbucks</w:t>
      </w:r>
    </w:p>
    <w:p w14:paraId="12533B08" w14:textId="31355D3B" w:rsidR="00C80DEF" w:rsidRDefault="00C80DEF" w:rsidP="009F3919">
      <w:pPr>
        <w:rPr>
          <w:rFonts w:ascii="Century Gothic" w:hAnsi="Century Gothic"/>
          <w:sz w:val="21"/>
          <w:szCs w:val="21"/>
        </w:rPr>
      </w:pPr>
      <w:r>
        <w:rPr>
          <w:rFonts w:ascii="Century Gothic" w:hAnsi="Century Gothic"/>
          <w:sz w:val="21"/>
          <w:szCs w:val="21"/>
        </w:rPr>
        <w:t xml:space="preserve">Quels sont les produits substituables ? </w:t>
      </w:r>
    </w:p>
    <w:p w14:paraId="4291FA7E" w14:textId="3BA14BB7" w:rsidR="0060523D" w:rsidRDefault="00C80DEF" w:rsidP="009F3919">
      <w:pPr>
        <w:rPr>
          <w:rFonts w:ascii="Century Gothic" w:hAnsi="Century Gothic"/>
          <w:sz w:val="21"/>
          <w:szCs w:val="21"/>
        </w:rPr>
      </w:pPr>
      <w:r w:rsidRPr="00C80DEF">
        <w:rPr>
          <w:rFonts w:ascii="Century Gothic" w:hAnsi="Century Gothic"/>
          <w:sz w:val="21"/>
          <w:szCs w:val="21"/>
        </w:rPr>
        <w:sym w:font="Wingdings" w:char="F0E0"/>
      </w:r>
      <w:r>
        <w:rPr>
          <w:rFonts w:ascii="Century Gothic" w:hAnsi="Century Gothic"/>
          <w:sz w:val="21"/>
          <w:szCs w:val="21"/>
        </w:rPr>
        <w:t xml:space="preserve"> concurrence directe = </w:t>
      </w:r>
      <w:r w:rsidR="0060523D">
        <w:rPr>
          <w:rFonts w:ascii="Century Gothic" w:hAnsi="Century Gothic"/>
          <w:sz w:val="21"/>
          <w:szCs w:val="21"/>
        </w:rPr>
        <w:t>Colombus/</w:t>
      </w:r>
      <w:proofErr w:type="spellStart"/>
      <w:r w:rsidR="0060523D">
        <w:rPr>
          <w:rFonts w:ascii="Century Gothic" w:hAnsi="Century Gothic"/>
          <w:sz w:val="21"/>
          <w:szCs w:val="21"/>
        </w:rPr>
        <w:t>Dunkin</w:t>
      </w:r>
      <w:proofErr w:type="spellEnd"/>
      <w:r w:rsidR="0060523D">
        <w:rPr>
          <w:rFonts w:ascii="Century Gothic" w:hAnsi="Century Gothic"/>
          <w:sz w:val="21"/>
          <w:szCs w:val="21"/>
        </w:rPr>
        <w:t>’</w:t>
      </w:r>
    </w:p>
    <w:p w14:paraId="4C278339" w14:textId="6B243C51" w:rsidR="0060523D" w:rsidRDefault="0060523D" w:rsidP="009F3919">
      <w:pPr>
        <w:rPr>
          <w:rFonts w:ascii="Century Gothic" w:hAnsi="Century Gothic"/>
          <w:sz w:val="21"/>
          <w:szCs w:val="21"/>
        </w:rPr>
      </w:pPr>
      <w:r w:rsidRPr="0060523D">
        <w:rPr>
          <w:rFonts w:ascii="Century Gothic" w:hAnsi="Century Gothic"/>
          <w:sz w:val="21"/>
          <w:szCs w:val="21"/>
        </w:rPr>
        <w:sym w:font="Wingdings" w:char="F0E0"/>
      </w:r>
      <w:r>
        <w:rPr>
          <w:rFonts w:ascii="Century Gothic" w:hAnsi="Century Gothic"/>
          <w:sz w:val="21"/>
          <w:szCs w:val="21"/>
        </w:rPr>
        <w:t xml:space="preserve"> concurrence indirecte = </w:t>
      </w:r>
      <w:proofErr w:type="spellStart"/>
      <w:r>
        <w:rPr>
          <w:rFonts w:ascii="Century Gothic" w:hAnsi="Century Gothic"/>
          <w:sz w:val="21"/>
          <w:szCs w:val="21"/>
        </w:rPr>
        <w:t>bubble</w:t>
      </w:r>
      <w:proofErr w:type="spellEnd"/>
      <w:r>
        <w:rPr>
          <w:rFonts w:ascii="Century Gothic" w:hAnsi="Century Gothic"/>
          <w:sz w:val="21"/>
          <w:szCs w:val="21"/>
        </w:rPr>
        <w:t xml:space="preserve"> </w:t>
      </w:r>
      <w:proofErr w:type="spellStart"/>
      <w:r>
        <w:rPr>
          <w:rFonts w:ascii="Century Gothic" w:hAnsi="Century Gothic"/>
          <w:sz w:val="21"/>
          <w:szCs w:val="21"/>
        </w:rPr>
        <w:t>tea</w:t>
      </w:r>
      <w:proofErr w:type="spellEnd"/>
      <w:r>
        <w:rPr>
          <w:rFonts w:ascii="Century Gothic" w:hAnsi="Century Gothic"/>
          <w:sz w:val="21"/>
          <w:szCs w:val="21"/>
        </w:rPr>
        <w:t>/restaurants/zest</w:t>
      </w:r>
    </w:p>
    <w:p w14:paraId="4F3847B1" w14:textId="039F1362" w:rsidR="0060523D" w:rsidRDefault="0060523D" w:rsidP="009F3919">
      <w:pPr>
        <w:rPr>
          <w:rFonts w:ascii="Century Gothic" w:hAnsi="Century Gothic"/>
          <w:sz w:val="21"/>
          <w:szCs w:val="21"/>
        </w:rPr>
      </w:pPr>
      <w:r w:rsidRPr="0060523D">
        <w:rPr>
          <w:rFonts w:ascii="Century Gothic" w:hAnsi="Century Gothic"/>
          <w:sz w:val="21"/>
          <w:szCs w:val="21"/>
        </w:rPr>
        <w:sym w:font="Wingdings" w:char="F0E0"/>
      </w:r>
      <w:r>
        <w:rPr>
          <w:rFonts w:ascii="Century Gothic" w:hAnsi="Century Gothic"/>
          <w:sz w:val="21"/>
          <w:szCs w:val="21"/>
        </w:rPr>
        <w:t xml:space="preserve"> concurrence générique = </w:t>
      </w:r>
      <w:proofErr w:type="spellStart"/>
      <w:r>
        <w:rPr>
          <w:rFonts w:ascii="Century Gothic" w:hAnsi="Century Gothic"/>
          <w:sz w:val="21"/>
          <w:szCs w:val="21"/>
        </w:rPr>
        <w:t>nespresso</w:t>
      </w:r>
      <w:proofErr w:type="spellEnd"/>
      <w:r>
        <w:rPr>
          <w:rFonts w:ascii="Century Gothic" w:hAnsi="Century Gothic"/>
          <w:sz w:val="21"/>
          <w:szCs w:val="21"/>
        </w:rPr>
        <w:t>/l’Or/Palais des thés</w:t>
      </w:r>
    </w:p>
    <w:p w14:paraId="00F0CE8C" w14:textId="1418B4C3" w:rsidR="00C80DEF" w:rsidRDefault="00C80DEF" w:rsidP="009F3919">
      <w:pPr>
        <w:rPr>
          <w:rFonts w:ascii="Century Gothic" w:hAnsi="Century Gothic"/>
          <w:sz w:val="21"/>
          <w:szCs w:val="21"/>
        </w:rPr>
      </w:pPr>
      <w:r>
        <w:rPr>
          <w:rFonts w:ascii="Century Gothic" w:hAnsi="Century Gothic"/>
          <w:sz w:val="21"/>
          <w:szCs w:val="21"/>
        </w:rPr>
        <w:t xml:space="preserve">Quels segments de clients partagent les mêmes besoins ? </w:t>
      </w:r>
    </w:p>
    <w:p w14:paraId="77D31344" w14:textId="57B14961" w:rsidR="0060523D" w:rsidRDefault="0060523D" w:rsidP="009F3919">
      <w:pPr>
        <w:rPr>
          <w:rFonts w:ascii="Century Gothic" w:hAnsi="Century Gothic"/>
          <w:sz w:val="21"/>
          <w:szCs w:val="21"/>
        </w:rPr>
      </w:pPr>
      <w:r w:rsidRPr="0060523D">
        <w:rPr>
          <w:rFonts w:ascii="Century Gothic" w:hAnsi="Century Gothic"/>
          <w:sz w:val="21"/>
          <w:szCs w:val="21"/>
        </w:rPr>
        <w:sym w:font="Wingdings" w:char="F0E0"/>
      </w:r>
      <w:r>
        <w:rPr>
          <w:rFonts w:ascii="Century Gothic" w:hAnsi="Century Gothic"/>
          <w:sz w:val="21"/>
          <w:szCs w:val="21"/>
        </w:rPr>
        <w:t xml:space="preserve"> jeunes qui cherchent un endroit ou travailler</w:t>
      </w:r>
    </w:p>
    <w:p w14:paraId="3277150F" w14:textId="111BC109" w:rsidR="0060523D" w:rsidRDefault="0060523D" w:rsidP="009F3919">
      <w:pPr>
        <w:rPr>
          <w:rFonts w:ascii="Century Gothic" w:hAnsi="Century Gothic"/>
          <w:sz w:val="21"/>
          <w:szCs w:val="21"/>
        </w:rPr>
      </w:pPr>
      <w:r w:rsidRPr="0060523D">
        <w:rPr>
          <w:rFonts w:ascii="Century Gothic" w:hAnsi="Century Gothic"/>
          <w:sz w:val="21"/>
          <w:szCs w:val="21"/>
        </w:rPr>
        <w:sym w:font="Wingdings" w:char="F0E0"/>
      </w:r>
      <w:r>
        <w:rPr>
          <w:rFonts w:ascii="Century Gothic" w:hAnsi="Century Gothic"/>
          <w:sz w:val="21"/>
          <w:szCs w:val="21"/>
        </w:rPr>
        <w:t xml:space="preserve"> personnes qui veulent adopter le lifestyle américain</w:t>
      </w:r>
    </w:p>
    <w:p w14:paraId="0476B027" w14:textId="77777777" w:rsidR="00C80DEF" w:rsidRDefault="00C80DEF" w:rsidP="009F3919">
      <w:pPr>
        <w:rPr>
          <w:rFonts w:ascii="Century Gothic" w:hAnsi="Century Gothic"/>
          <w:sz w:val="21"/>
          <w:szCs w:val="21"/>
        </w:rPr>
      </w:pPr>
    </w:p>
    <w:p w14:paraId="2042D608" w14:textId="77777777" w:rsidR="00C80DEF" w:rsidRDefault="00C80DEF" w:rsidP="009F3919">
      <w:pPr>
        <w:rPr>
          <w:rFonts w:ascii="Century Gothic" w:hAnsi="Century Gothic"/>
          <w:sz w:val="21"/>
          <w:szCs w:val="21"/>
        </w:rPr>
      </w:pPr>
    </w:p>
    <w:p w14:paraId="4509EAF0" w14:textId="6E9DC51E" w:rsidR="00D9534A" w:rsidRDefault="00D9534A" w:rsidP="009F3919">
      <w:pPr>
        <w:rPr>
          <w:rFonts w:ascii="Century Gothic" w:hAnsi="Century Gothic"/>
          <w:sz w:val="21"/>
          <w:szCs w:val="21"/>
        </w:rPr>
      </w:pPr>
      <w:r>
        <w:rPr>
          <w:rFonts w:ascii="Century Gothic" w:hAnsi="Century Gothic"/>
          <w:sz w:val="21"/>
          <w:szCs w:val="21"/>
        </w:rPr>
        <w:t xml:space="preserve">Analyse quantitative : définition de manière synthétique et statistique l’importance, la structure et les tendance d’évolution des ventes (produit/service/cat de produit). </w:t>
      </w:r>
    </w:p>
    <w:p w14:paraId="55520CC0" w14:textId="77777777" w:rsidR="006B475D" w:rsidRDefault="006B475D" w:rsidP="009F3919">
      <w:pPr>
        <w:rPr>
          <w:rFonts w:ascii="Century Gothic" w:hAnsi="Century Gothic"/>
          <w:sz w:val="21"/>
          <w:szCs w:val="21"/>
        </w:rPr>
      </w:pPr>
    </w:p>
    <w:p w14:paraId="428429B9" w14:textId="77777777" w:rsidR="00F75673" w:rsidRDefault="00F75673" w:rsidP="009F3919">
      <w:pPr>
        <w:rPr>
          <w:rFonts w:ascii="Century Gothic" w:hAnsi="Century Gothic"/>
          <w:sz w:val="21"/>
          <w:szCs w:val="21"/>
        </w:rPr>
      </w:pPr>
    </w:p>
    <w:p w14:paraId="62BB299D" w14:textId="77777777" w:rsidR="00F75673" w:rsidRDefault="00F75673" w:rsidP="009F3919">
      <w:pPr>
        <w:rPr>
          <w:rFonts w:ascii="Century Gothic" w:hAnsi="Century Gothic"/>
          <w:sz w:val="21"/>
          <w:szCs w:val="21"/>
        </w:rPr>
      </w:pPr>
    </w:p>
    <w:p w14:paraId="2AC0074D" w14:textId="77777777" w:rsidR="00F75673" w:rsidRDefault="00F75673" w:rsidP="009F3919">
      <w:pPr>
        <w:rPr>
          <w:rFonts w:ascii="Century Gothic" w:hAnsi="Century Gothic"/>
          <w:sz w:val="21"/>
          <w:szCs w:val="21"/>
        </w:rPr>
      </w:pPr>
    </w:p>
    <w:p w14:paraId="1FA1FF22" w14:textId="77777777" w:rsidR="00F75673" w:rsidRDefault="00F75673" w:rsidP="009F3919">
      <w:pPr>
        <w:rPr>
          <w:rFonts w:ascii="Century Gothic" w:hAnsi="Century Gothic"/>
          <w:sz w:val="21"/>
          <w:szCs w:val="21"/>
        </w:rPr>
      </w:pPr>
    </w:p>
    <w:p w14:paraId="4A3B9302" w14:textId="77777777" w:rsidR="00F75673" w:rsidRDefault="00F75673" w:rsidP="009F3919">
      <w:pPr>
        <w:rPr>
          <w:rFonts w:ascii="Century Gothic" w:hAnsi="Century Gothic"/>
          <w:sz w:val="21"/>
          <w:szCs w:val="21"/>
        </w:rPr>
      </w:pPr>
    </w:p>
    <w:p w14:paraId="544DC02C" w14:textId="77777777" w:rsidR="00F75673" w:rsidRDefault="00F75673" w:rsidP="009F3919">
      <w:pPr>
        <w:rPr>
          <w:rFonts w:ascii="Century Gothic" w:hAnsi="Century Gothic"/>
          <w:sz w:val="21"/>
          <w:szCs w:val="21"/>
        </w:rPr>
      </w:pPr>
    </w:p>
    <w:p w14:paraId="2FC7CF8B" w14:textId="77777777" w:rsidR="00F75673" w:rsidRDefault="00F75673" w:rsidP="009F3919">
      <w:pPr>
        <w:rPr>
          <w:rFonts w:ascii="Century Gothic" w:hAnsi="Century Gothic"/>
          <w:sz w:val="21"/>
          <w:szCs w:val="21"/>
        </w:rPr>
      </w:pPr>
    </w:p>
    <w:p w14:paraId="6EA4F47F" w14:textId="77777777" w:rsidR="00F75673" w:rsidRDefault="00F75673" w:rsidP="009F3919">
      <w:pPr>
        <w:rPr>
          <w:rFonts w:ascii="Century Gothic" w:hAnsi="Century Gothic"/>
          <w:sz w:val="21"/>
          <w:szCs w:val="21"/>
        </w:rPr>
      </w:pPr>
    </w:p>
    <w:p w14:paraId="6B5D8E4C" w14:textId="77777777" w:rsidR="00F75673" w:rsidRDefault="00F75673" w:rsidP="009F3919">
      <w:pPr>
        <w:rPr>
          <w:rFonts w:ascii="Century Gothic" w:hAnsi="Century Gothic"/>
          <w:sz w:val="21"/>
          <w:szCs w:val="21"/>
        </w:rPr>
      </w:pPr>
    </w:p>
    <w:p w14:paraId="6001E962" w14:textId="77777777" w:rsidR="00F75673" w:rsidRDefault="00F75673" w:rsidP="009F3919">
      <w:pPr>
        <w:rPr>
          <w:rFonts w:ascii="Century Gothic" w:hAnsi="Century Gothic"/>
          <w:sz w:val="21"/>
          <w:szCs w:val="21"/>
        </w:rPr>
      </w:pPr>
    </w:p>
    <w:p w14:paraId="2D3B683D" w14:textId="77777777" w:rsidR="00F75673" w:rsidRDefault="00F75673" w:rsidP="009F3919">
      <w:pPr>
        <w:rPr>
          <w:rFonts w:ascii="Century Gothic" w:hAnsi="Century Gothic"/>
          <w:sz w:val="21"/>
          <w:szCs w:val="21"/>
        </w:rPr>
      </w:pPr>
    </w:p>
    <w:p w14:paraId="2C90B11B" w14:textId="446336D5" w:rsidR="006B475D" w:rsidRDefault="00F75673" w:rsidP="009F3919">
      <w:pPr>
        <w:rPr>
          <w:rFonts w:ascii="Century Gothic" w:hAnsi="Century Gothic"/>
          <w:sz w:val="21"/>
          <w:szCs w:val="21"/>
        </w:rPr>
      </w:pPr>
      <w:proofErr w:type="spellStart"/>
      <w:r>
        <w:rPr>
          <w:rFonts w:ascii="Century Gothic" w:hAnsi="Century Gothic"/>
          <w:sz w:val="21"/>
          <w:szCs w:val="21"/>
        </w:rPr>
        <w:t>Etude</w:t>
      </w:r>
      <w:proofErr w:type="spellEnd"/>
      <w:r>
        <w:rPr>
          <w:rFonts w:ascii="Century Gothic" w:hAnsi="Century Gothic"/>
          <w:sz w:val="21"/>
          <w:szCs w:val="21"/>
        </w:rPr>
        <w:t xml:space="preserve"> de cas </w:t>
      </w:r>
      <w:proofErr w:type="spellStart"/>
      <w:r>
        <w:rPr>
          <w:rFonts w:ascii="Century Gothic" w:hAnsi="Century Gothic"/>
          <w:sz w:val="21"/>
          <w:szCs w:val="21"/>
        </w:rPr>
        <w:t>netflix</w:t>
      </w:r>
      <w:proofErr w:type="spellEnd"/>
      <w:r>
        <w:rPr>
          <w:rFonts w:ascii="Century Gothic" w:hAnsi="Century Gothic"/>
          <w:sz w:val="21"/>
          <w:szCs w:val="21"/>
        </w:rPr>
        <w:t xml:space="preserve"> : </w:t>
      </w:r>
    </w:p>
    <w:p w14:paraId="0F51999B" w14:textId="77777777" w:rsidR="00F75673" w:rsidRDefault="00F75673" w:rsidP="009F3919">
      <w:pPr>
        <w:rPr>
          <w:rFonts w:ascii="Century Gothic" w:hAnsi="Century Gothic"/>
          <w:sz w:val="21"/>
          <w:szCs w:val="21"/>
        </w:rPr>
      </w:pPr>
    </w:p>
    <w:p w14:paraId="3843EC81" w14:textId="036538CB" w:rsidR="00F75673" w:rsidRDefault="00F75673" w:rsidP="009F3919">
      <w:pPr>
        <w:rPr>
          <w:rFonts w:ascii="Century Gothic" w:hAnsi="Century Gothic"/>
          <w:sz w:val="21"/>
          <w:szCs w:val="21"/>
        </w:rPr>
      </w:pPr>
      <w:r>
        <w:rPr>
          <w:rFonts w:ascii="Century Gothic" w:hAnsi="Century Gothic"/>
          <w:sz w:val="21"/>
          <w:szCs w:val="21"/>
        </w:rPr>
        <w:t>Vente volume</w:t>
      </w:r>
    </w:p>
    <w:p w14:paraId="0A50783B" w14:textId="3ABD943E" w:rsidR="00F75673" w:rsidRDefault="00F75673" w:rsidP="009F3919">
      <w:pPr>
        <w:rPr>
          <w:rFonts w:ascii="Century Gothic" w:hAnsi="Century Gothic"/>
          <w:sz w:val="21"/>
          <w:szCs w:val="21"/>
        </w:rPr>
      </w:pPr>
      <w:r>
        <w:rPr>
          <w:rFonts w:ascii="Century Gothic" w:hAnsi="Century Gothic"/>
          <w:sz w:val="21"/>
          <w:szCs w:val="21"/>
        </w:rPr>
        <w:t>Vente valeur (en incluant la fréquence)</w:t>
      </w:r>
    </w:p>
    <w:p w14:paraId="3A17266D" w14:textId="3999B2A8" w:rsidR="00F75673" w:rsidRDefault="00F75673" w:rsidP="009F3919">
      <w:pPr>
        <w:rPr>
          <w:rFonts w:ascii="Century Gothic" w:hAnsi="Century Gothic"/>
          <w:sz w:val="21"/>
          <w:szCs w:val="21"/>
        </w:rPr>
      </w:pPr>
      <w:r>
        <w:rPr>
          <w:rFonts w:ascii="Century Gothic" w:hAnsi="Century Gothic"/>
          <w:sz w:val="21"/>
          <w:szCs w:val="21"/>
        </w:rPr>
        <w:t xml:space="preserve">Taux de </w:t>
      </w:r>
      <w:proofErr w:type="spellStart"/>
      <w:r>
        <w:rPr>
          <w:rFonts w:ascii="Century Gothic" w:hAnsi="Century Gothic"/>
          <w:sz w:val="21"/>
          <w:szCs w:val="21"/>
        </w:rPr>
        <w:t>penetration</w:t>
      </w:r>
      <w:proofErr w:type="spellEnd"/>
      <w:r>
        <w:rPr>
          <w:rFonts w:ascii="Century Gothic" w:hAnsi="Century Gothic"/>
          <w:sz w:val="21"/>
          <w:szCs w:val="21"/>
        </w:rPr>
        <w:t xml:space="preserve"> </w:t>
      </w:r>
    </w:p>
    <w:p w14:paraId="1B723E46" w14:textId="48C9B832" w:rsidR="00F75673" w:rsidRDefault="00F75673" w:rsidP="009F3919">
      <w:pPr>
        <w:rPr>
          <w:rFonts w:ascii="Century Gothic" w:hAnsi="Century Gothic"/>
          <w:sz w:val="21"/>
          <w:szCs w:val="21"/>
        </w:rPr>
      </w:pPr>
      <w:r>
        <w:rPr>
          <w:rFonts w:ascii="Century Gothic" w:hAnsi="Century Gothic"/>
          <w:sz w:val="21"/>
          <w:szCs w:val="21"/>
        </w:rPr>
        <w:t>Part de marché par rapport à son marché</w:t>
      </w:r>
    </w:p>
    <w:p w14:paraId="51334E1D" w14:textId="77777777" w:rsidR="00F75673" w:rsidRDefault="00F75673" w:rsidP="009F3919">
      <w:pPr>
        <w:rPr>
          <w:rFonts w:ascii="Century Gothic" w:hAnsi="Century Gothic"/>
          <w:sz w:val="21"/>
          <w:szCs w:val="21"/>
        </w:rPr>
      </w:pPr>
    </w:p>
    <w:p w14:paraId="51DE19F6" w14:textId="77777777" w:rsidR="00F75673" w:rsidRDefault="00F75673" w:rsidP="009F3919">
      <w:pPr>
        <w:rPr>
          <w:rFonts w:ascii="Century Gothic" w:hAnsi="Century Gothic"/>
          <w:sz w:val="21"/>
          <w:szCs w:val="21"/>
        </w:rPr>
      </w:pPr>
    </w:p>
    <w:p w14:paraId="43392988" w14:textId="01760BA4" w:rsidR="00F75673" w:rsidRDefault="00F75673" w:rsidP="009F3919">
      <w:pPr>
        <w:rPr>
          <w:rFonts w:ascii="Century Gothic" w:hAnsi="Century Gothic"/>
          <w:sz w:val="21"/>
          <w:szCs w:val="21"/>
        </w:rPr>
      </w:pPr>
      <w:r>
        <w:rPr>
          <w:rFonts w:ascii="Century Gothic" w:hAnsi="Century Gothic"/>
          <w:sz w:val="21"/>
          <w:szCs w:val="21"/>
        </w:rPr>
        <w:t xml:space="preserve">QA = abonnements = 8 000 000*(13,5*12) </w:t>
      </w:r>
    </w:p>
    <w:p w14:paraId="473296BF" w14:textId="3406E3ED" w:rsidR="00F75673" w:rsidRDefault="00F75673" w:rsidP="009F3919">
      <w:pPr>
        <w:rPr>
          <w:rFonts w:ascii="Century Gothic" w:hAnsi="Century Gothic"/>
          <w:sz w:val="21"/>
          <w:szCs w:val="21"/>
        </w:rPr>
      </w:pPr>
      <w:r>
        <w:rPr>
          <w:rFonts w:ascii="Century Gothic" w:hAnsi="Century Gothic"/>
          <w:sz w:val="21"/>
          <w:szCs w:val="21"/>
        </w:rPr>
        <w:t xml:space="preserve">Ventes en volume = NA * QA/NA = QA totale </w:t>
      </w:r>
    </w:p>
    <w:p w14:paraId="4A3EE17E" w14:textId="7B10E62B" w:rsidR="00F75673" w:rsidRDefault="00F75673" w:rsidP="009F3919">
      <w:pPr>
        <w:rPr>
          <w:rFonts w:ascii="Century Gothic" w:hAnsi="Century Gothic"/>
          <w:sz w:val="21"/>
          <w:szCs w:val="21"/>
        </w:rPr>
      </w:pPr>
      <w:r>
        <w:rPr>
          <w:rFonts w:ascii="Century Gothic" w:hAnsi="Century Gothic"/>
          <w:sz w:val="21"/>
          <w:szCs w:val="21"/>
        </w:rPr>
        <w:t>8m*12=96m</w:t>
      </w:r>
    </w:p>
    <w:p w14:paraId="09D85F06" w14:textId="170849E0" w:rsidR="00F75673" w:rsidRDefault="00F75673" w:rsidP="009F3919">
      <w:pPr>
        <w:rPr>
          <w:rFonts w:ascii="Century Gothic" w:hAnsi="Century Gothic"/>
          <w:sz w:val="21"/>
          <w:szCs w:val="21"/>
        </w:rPr>
      </w:pPr>
    </w:p>
    <w:p w14:paraId="758CECFC" w14:textId="77777777" w:rsidR="00814EB2" w:rsidRDefault="00814EB2" w:rsidP="009F3919">
      <w:pPr>
        <w:rPr>
          <w:rFonts w:ascii="Century Gothic" w:hAnsi="Century Gothic"/>
          <w:sz w:val="21"/>
          <w:szCs w:val="21"/>
        </w:rPr>
      </w:pPr>
    </w:p>
    <w:p w14:paraId="6FFA9415" w14:textId="0FAAAAFB" w:rsidR="00814EB2" w:rsidRDefault="00814EB2" w:rsidP="009F3919">
      <w:pPr>
        <w:rPr>
          <w:rFonts w:ascii="Century Gothic" w:hAnsi="Century Gothic"/>
          <w:sz w:val="21"/>
          <w:szCs w:val="21"/>
        </w:rPr>
      </w:pPr>
      <w:r>
        <w:rPr>
          <w:rFonts w:ascii="Century Gothic" w:hAnsi="Century Gothic"/>
          <w:sz w:val="21"/>
          <w:szCs w:val="21"/>
        </w:rPr>
        <w:t>Vente en valeur : VA/NA = 13,5</w:t>
      </w:r>
    </w:p>
    <w:p w14:paraId="2AF5144A" w14:textId="42F3A8EB" w:rsidR="00814EB2" w:rsidRDefault="003B4700" w:rsidP="009F3919">
      <w:pPr>
        <w:rPr>
          <w:rFonts w:ascii="Century Gothic" w:hAnsi="Century Gothic"/>
          <w:sz w:val="21"/>
          <w:szCs w:val="21"/>
        </w:rPr>
      </w:pPr>
      <w:r>
        <w:rPr>
          <w:rFonts w:ascii="Century Gothic" w:hAnsi="Century Gothic"/>
          <w:sz w:val="21"/>
          <w:szCs w:val="21"/>
        </w:rPr>
        <w:t xml:space="preserve">Taux de pénétration = NA/pop visée*100 = 26,7% </w:t>
      </w:r>
    </w:p>
    <w:p w14:paraId="6C17365A" w14:textId="77777777" w:rsidR="003B4700" w:rsidRDefault="003B4700" w:rsidP="009F3919">
      <w:pPr>
        <w:rPr>
          <w:rFonts w:ascii="Century Gothic" w:hAnsi="Century Gothic"/>
          <w:sz w:val="21"/>
          <w:szCs w:val="21"/>
        </w:rPr>
      </w:pPr>
    </w:p>
    <w:p w14:paraId="2B623158" w14:textId="3C0B02CC" w:rsidR="003B4700" w:rsidRDefault="003B4700" w:rsidP="009F3919">
      <w:pPr>
        <w:rPr>
          <w:rFonts w:ascii="Century Gothic" w:hAnsi="Century Gothic"/>
          <w:sz w:val="21"/>
          <w:szCs w:val="21"/>
        </w:rPr>
      </w:pPr>
      <w:r>
        <w:rPr>
          <w:rFonts w:ascii="Century Gothic" w:hAnsi="Century Gothic"/>
          <w:sz w:val="21"/>
          <w:szCs w:val="21"/>
        </w:rPr>
        <w:t xml:space="preserve">Part de marché : </w:t>
      </w:r>
    </w:p>
    <w:p w14:paraId="5AEAB6DC" w14:textId="77777777" w:rsidR="003B4700" w:rsidRDefault="003B4700" w:rsidP="009F3919">
      <w:pPr>
        <w:rPr>
          <w:rFonts w:ascii="Century Gothic" w:hAnsi="Century Gothic"/>
          <w:sz w:val="21"/>
          <w:szCs w:val="21"/>
        </w:rPr>
      </w:pPr>
    </w:p>
    <w:tbl>
      <w:tblPr>
        <w:tblpPr w:leftFromText="141" w:rightFromText="141" w:vertAnchor="text" w:horzAnchor="margin" w:tblpXSpec="center" w:tblpY="123"/>
        <w:tblW w:w="0" w:type="auto"/>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3B4700" w:rsidRPr="003B4700" w14:paraId="09849875" w14:textId="77777777" w:rsidTr="003B4700">
        <w:tc>
          <w:tcPr>
            <w:tcW w:w="2988" w:type="dxa"/>
            <w:tcBorders>
              <w:top w:val="none" w:sz="6" w:space="0" w:color="auto"/>
              <w:bottom w:val="none" w:sz="6" w:space="0" w:color="auto"/>
              <w:right w:val="none" w:sz="6" w:space="0" w:color="auto"/>
            </w:tcBorders>
          </w:tcPr>
          <w:p w14:paraId="3B420355"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Variable</w:t>
            </w:r>
          </w:p>
        </w:tc>
        <w:tc>
          <w:tcPr>
            <w:tcW w:w="2880" w:type="dxa"/>
            <w:tcBorders>
              <w:top w:val="none" w:sz="6" w:space="0" w:color="auto"/>
              <w:left w:val="none" w:sz="6" w:space="0" w:color="auto"/>
              <w:bottom w:val="none" w:sz="6" w:space="0" w:color="auto"/>
              <w:right w:val="none" w:sz="6" w:space="0" w:color="auto"/>
            </w:tcBorders>
          </w:tcPr>
          <w:p w14:paraId="6E8697C3"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Définition</w:t>
            </w:r>
          </w:p>
        </w:tc>
        <w:tc>
          <w:tcPr>
            <w:tcW w:w="2880" w:type="dxa"/>
            <w:tcBorders>
              <w:top w:val="none" w:sz="6" w:space="0" w:color="auto"/>
              <w:left w:val="none" w:sz="6" w:space="0" w:color="auto"/>
              <w:bottom w:val="none" w:sz="6" w:space="0" w:color="auto"/>
            </w:tcBorders>
          </w:tcPr>
          <w:p w14:paraId="3C790369"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Valeur</w:t>
            </w:r>
          </w:p>
        </w:tc>
      </w:tr>
      <w:tr w:rsidR="003B4700" w:rsidRPr="003B4700" w14:paraId="6C986953" w14:textId="77777777" w:rsidTr="003B4700">
        <w:tblPrEx>
          <w:tblBorders>
            <w:top w:val="none" w:sz="0" w:space="0" w:color="auto"/>
          </w:tblBorders>
        </w:tblPrEx>
        <w:tc>
          <w:tcPr>
            <w:tcW w:w="2988" w:type="dxa"/>
            <w:tcBorders>
              <w:top w:val="none" w:sz="6" w:space="0" w:color="auto"/>
              <w:bottom w:val="none" w:sz="6" w:space="0" w:color="auto"/>
              <w:right w:val="none" w:sz="6" w:space="0" w:color="auto"/>
            </w:tcBorders>
          </w:tcPr>
          <w:p w14:paraId="3ED974A8"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Population totale visée</w:t>
            </w:r>
          </w:p>
        </w:tc>
        <w:tc>
          <w:tcPr>
            <w:tcW w:w="2880" w:type="dxa"/>
            <w:tcBorders>
              <w:top w:val="none" w:sz="6" w:space="0" w:color="auto"/>
              <w:left w:val="none" w:sz="6" w:space="0" w:color="auto"/>
              <w:bottom w:val="none" w:sz="6" w:space="0" w:color="auto"/>
              <w:right w:val="none" w:sz="6" w:space="0" w:color="auto"/>
            </w:tcBorders>
          </w:tcPr>
          <w:p w14:paraId="375D14B1"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Ensemble des foyers français ayant accès à Internet</w:t>
            </w:r>
          </w:p>
        </w:tc>
        <w:tc>
          <w:tcPr>
            <w:tcW w:w="2880" w:type="dxa"/>
            <w:tcBorders>
              <w:top w:val="none" w:sz="6" w:space="0" w:color="auto"/>
              <w:left w:val="none" w:sz="6" w:space="0" w:color="auto"/>
              <w:bottom w:val="none" w:sz="6" w:space="0" w:color="auto"/>
            </w:tcBorders>
          </w:tcPr>
          <w:p w14:paraId="08EFA4F8"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30 millions</w:t>
            </w:r>
          </w:p>
        </w:tc>
      </w:tr>
      <w:tr w:rsidR="003B4700" w:rsidRPr="003B4700" w14:paraId="709E3A4D" w14:textId="77777777" w:rsidTr="003B4700">
        <w:tblPrEx>
          <w:tblBorders>
            <w:top w:val="none" w:sz="0" w:space="0" w:color="auto"/>
          </w:tblBorders>
        </w:tblPrEx>
        <w:tc>
          <w:tcPr>
            <w:tcW w:w="2988" w:type="dxa"/>
            <w:tcBorders>
              <w:top w:val="none" w:sz="6" w:space="0" w:color="auto"/>
              <w:bottom w:val="none" w:sz="6" w:space="0" w:color="auto"/>
              <w:right w:val="none" w:sz="6" w:space="0" w:color="auto"/>
            </w:tcBorders>
          </w:tcPr>
          <w:p w14:paraId="2E0D8DF0"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Nombre d'abonnés Netflix (NA)</w:t>
            </w:r>
          </w:p>
        </w:tc>
        <w:tc>
          <w:tcPr>
            <w:tcW w:w="2880" w:type="dxa"/>
            <w:tcBorders>
              <w:top w:val="none" w:sz="6" w:space="0" w:color="auto"/>
              <w:left w:val="none" w:sz="6" w:space="0" w:color="auto"/>
              <w:bottom w:val="none" w:sz="6" w:space="0" w:color="auto"/>
              <w:right w:val="none" w:sz="6" w:space="0" w:color="auto"/>
            </w:tcBorders>
          </w:tcPr>
          <w:p w14:paraId="590B0288"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Clients actifs sur la période</w:t>
            </w:r>
          </w:p>
        </w:tc>
        <w:tc>
          <w:tcPr>
            <w:tcW w:w="2880" w:type="dxa"/>
            <w:tcBorders>
              <w:top w:val="none" w:sz="6" w:space="0" w:color="auto"/>
              <w:left w:val="none" w:sz="6" w:space="0" w:color="auto"/>
              <w:bottom w:val="none" w:sz="6" w:space="0" w:color="auto"/>
            </w:tcBorders>
          </w:tcPr>
          <w:p w14:paraId="166D0D26"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8 millions</w:t>
            </w:r>
          </w:p>
        </w:tc>
      </w:tr>
      <w:tr w:rsidR="003B4700" w:rsidRPr="003B4700" w14:paraId="6209D8DB" w14:textId="77777777" w:rsidTr="003B4700">
        <w:tblPrEx>
          <w:tblBorders>
            <w:top w:val="none" w:sz="0" w:space="0" w:color="auto"/>
          </w:tblBorders>
        </w:tblPrEx>
        <w:tc>
          <w:tcPr>
            <w:tcW w:w="2988" w:type="dxa"/>
            <w:tcBorders>
              <w:top w:val="none" w:sz="6" w:space="0" w:color="auto"/>
              <w:bottom w:val="none" w:sz="6" w:space="0" w:color="auto"/>
              <w:right w:val="none" w:sz="6" w:space="0" w:color="auto"/>
            </w:tcBorders>
          </w:tcPr>
          <w:p w14:paraId="012F9177"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Valeur moyenne d'un abonnement</w:t>
            </w:r>
          </w:p>
          <w:p w14:paraId="18EC2E84"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(VA/NA)</w:t>
            </w:r>
          </w:p>
        </w:tc>
        <w:tc>
          <w:tcPr>
            <w:tcW w:w="2880" w:type="dxa"/>
            <w:tcBorders>
              <w:top w:val="none" w:sz="6" w:space="0" w:color="auto"/>
              <w:left w:val="none" w:sz="6" w:space="0" w:color="auto"/>
              <w:bottom w:val="none" w:sz="6" w:space="0" w:color="auto"/>
              <w:right w:val="none" w:sz="6" w:space="0" w:color="auto"/>
            </w:tcBorders>
          </w:tcPr>
          <w:p w14:paraId="37C13ED8"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Montant moyen payé par abonné par mois</w:t>
            </w:r>
          </w:p>
        </w:tc>
        <w:tc>
          <w:tcPr>
            <w:tcW w:w="2880" w:type="dxa"/>
            <w:tcBorders>
              <w:top w:val="none" w:sz="6" w:space="0" w:color="auto"/>
              <w:left w:val="none" w:sz="6" w:space="0" w:color="auto"/>
              <w:bottom w:val="none" w:sz="6" w:space="0" w:color="auto"/>
            </w:tcBorders>
          </w:tcPr>
          <w:p w14:paraId="0B94AEFD"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13,50 €</w:t>
            </w:r>
          </w:p>
        </w:tc>
      </w:tr>
      <w:tr w:rsidR="003B4700" w:rsidRPr="003B4700" w14:paraId="68242175" w14:textId="77777777" w:rsidTr="003B4700">
        <w:tblPrEx>
          <w:tblBorders>
            <w:top w:val="none" w:sz="0" w:space="0" w:color="auto"/>
          </w:tblBorders>
        </w:tblPrEx>
        <w:tc>
          <w:tcPr>
            <w:tcW w:w="2988" w:type="dxa"/>
            <w:tcBorders>
              <w:top w:val="none" w:sz="6" w:space="0" w:color="auto"/>
              <w:bottom w:val="none" w:sz="6" w:space="0" w:color="auto"/>
              <w:right w:val="none" w:sz="6" w:space="0" w:color="auto"/>
            </w:tcBorders>
          </w:tcPr>
          <w:p w14:paraId="2ED12533"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Fréquence d'achat</w:t>
            </w:r>
          </w:p>
        </w:tc>
        <w:tc>
          <w:tcPr>
            <w:tcW w:w="2880" w:type="dxa"/>
            <w:tcBorders>
              <w:top w:val="none" w:sz="6" w:space="0" w:color="auto"/>
              <w:left w:val="none" w:sz="6" w:space="0" w:color="auto"/>
              <w:bottom w:val="none" w:sz="6" w:space="0" w:color="auto"/>
              <w:right w:val="none" w:sz="6" w:space="0" w:color="auto"/>
            </w:tcBorders>
          </w:tcPr>
          <w:p w14:paraId="288CCEA0"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Nombre de paiements par an (abonnement mensuel)</w:t>
            </w:r>
          </w:p>
        </w:tc>
        <w:tc>
          <w:tcPr>
            <w:tcW w:w="2880" w:type="dxa"/>
            <w:tcBorders>
              <w:top w:val="none" w:sz="6" w:space="0" w:color="auto"/>
              <w:left w:val="none" w:sz="6" w:space="0" w:color="auto"/>
              <w:bottom w:val="none" w:sz="6" w:space="0" w:color="auto"/>
            </w:tcBorders>
          </w:tcPr>
          <w:p w14:paraId="3CDF9356"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12</w:t>
            </w:r>
          </w:p>
        </w:tc>
      </w:tr>
      <w:tr w:rsidR="003B4700" w:rsidRPr="003B4700" w14:paraId="4D7CC4ED" w14:textId="77777777" w:rsidTr="003B4700">
        <w:tblPrEx>
          <w:tblBorders>
            <w:top w:val="none" w:sz="0" w:space="0" w:color="auto"/>
          </w:tblBorders>
        </w:tblPrEx>
        <w:tc>
          <w:tcPr>
            <w:tcW w:w="2988" w:type="dxa"/>
            <w:tcBorders>
              <w:top w:val="none" w:sz="6" w:space="0" w:color="auto"/>
              <w:bottom w:val="none" w:sz="6" w:space="0" w:color="auto"/>
              <w:right w:val="none" w:sz="6" w:space="0" w:color="auto"/>
            </w:tcBorders>
          </w:tcPr>
          <w:p w14:paraId="4D246FD4"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Durée moyenne de la relation client</w:t>
            </w:r>
          </w:p>
        </w:tc>
        <w:tc>
          <w:tcPr>
            <w:tcW w:w="2880" w:type="dxa"/>
            <w:tcBorders>
              <w:top w:val="none" w:sz="6" w:space="0" w:color="auto"/>
              <w:left w:val="none" w:sz="6" w:space="0" w:color="auto"/>
              <w:bottom w:val="none" w:sz="6" w:space="0" w:color="auto"/>
              <w:right w:val="none" w:sz="6" w:space="0" w:color="auto"/>
            </w:tcBorders>
          </w:tcPr>
          <w:p w14:paraId="09E2E831"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Fidélité moyenne en années</w:t>
            </w:r>
          </w:p>
        </w:tc>
        <w:tc>
          <w:tcPr>
            <w:tcW w:w="2880" w:type="dxa"/>
            <w:tcBorders>
              <w:top w:val="none" w:sz="6" w:space="0" w:color="auto"/>
              <w:left w:val="none" w:sz="6" w:space="0" w:color="auto"/>
              <w:bottom w:val="none" w:sz="6" w:space="0" w:color="auto"/>
            </w:tcBorders>
          </w:tcPr>
          <w:p w14:paraId="60F260E9"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4 ans</w:t>
            </w:r>
          </w:p>
        </w:tc>
      </w:tr>
      <w:tr w:rsidR="003B4700" w:rsidRPr="003B4700" w14:paraId="5FCA764A" w14:textId="77777777" w:rsidTr="003B4700">
        <w:tblPrEx>
          <w:tblBorders>
            <w:top w:val="none" w:sz="0" w:space="0" w:color="auto"/>
          </w:tblBorders>
        </w:tblPrEx>
        <w:tc>
          <w:tcPr>
            <w:tcW w:w="2988" w:type="dxa"/>
            <w:tcBorders>
              <w:top w:val="none" w:sz="6" w:space="0" w:color="auto"/>
              <w:bottom w:val="none" w:sz="6" w:space="0" w:color="auto"/>
              <w:right w:val="none" w:sz="6" w:space="0" w:color="auto"/>
            </w:tcBorders>
          </w:tcPr>
          <w:p w14:paraId="469BA2B8"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Ventes totales du marché du streaming</w:t>
            </w:r>
          </w:p>
          <w:p w14:paraId="5BBE58E4"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(VA totale marché)</w:t>
            </w:r>
          </w:p>
        </w:tc>
        <w:tc>
          <w:tcPr>
            <w:tcW w:w="2880" w:type="dxa"/>
            <w:tcBorders>
              <w:top w:val="none" w:sz="6" w:space="0" w:color="auto"/>
              <w:left w:val="none" w:sz="6" w:space="0" w:color="auto"/>
              <w:bottom w:val="none" w:sz="6" w:space="0" w:color="auto"/>
              <w:right w:val="none" w:sz="6" w:space="0" w:color="auto"/>
            </w:tcBorders>
          </w:tcPr>
          <w:p w14:paraId="3064F9D2"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Chiffre d'affaires total du marché</w:t>
            </w:r>
          </w:p>
        </w:tc>
        <w:tc>
          <w:tcPr>
            <w:tcW w:w="2880" w:type="dxa"/>
            <w:tcBorders>
              <w:top w:val="none" w:sz="6" w:space="0" w:color="auto"/>
              <w:left w:val="none" w:sz="6" w:space="0" w:color="auto"/>
              <w:bottom w:val="none" w:sz="6" w:space="0" w:color="auto"/>
            </w:tcBorders>
          </w:tcPr>
          <w:p w14:paraId="2CD0C2B5"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5 milliards €</w:t>
            </w:r>
          </w:p>
        </w:tc>
      </w:tr>
      <w:tr w:rsidR="003B4700" w:rsidRPr="003B4700" w14:paraId="36BFFEF2" w14:textId="77777777" w:rsidTr="003B4700">
        <w:tc>
          <w:tcPr>
            <w:tcW w:w="2988" w:type="dxa"/>
            <w:tcBorders>
              <w:top w:val="none" w:sz="6" w:space="0" w:color="auto"/>
              <w:bottom w:val="none" w:sz="6" w:space="0" w:color="auto"/>
              <w:right w:val="none" w:sz="6" w:space="0" w:color="auto"/>
            </w:tcBorders>
          </w:tcPr>
          <w:p w14:paraId="7528DB3B"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Ventes totales Netflix (VA totale Netflix)</w:t>
            </w:r>
          </w:p>
        </w:tc>
        <w:tc>
          <w:tcPr>
            <w:tcW w:w="2880" w:type="dxa"/>
            <w:tcBorders>
              <w:top w:val="none" w:sz="6" w:space="0" w:color="auto"/>
              <w:left w:val="none" w:sz="6" w:space="0" w:color="auto"/>
              <w:bottom w:val="none" w:sz="6" w:space="0" w:color="auto"/>
              <w:right w:val="none" w:sz="6" w:space="0" w:color="auto"/>
            </w:tcBorders>
          </w:tcPr>
          <w:p w14:paraId="3B6F6B48"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Chiffre d'affaires total Netflix France</w:t>
            </w:r>
          </w:p>
        </w:tc>
        <w:tc>
          <w:tcPr>
            <w:tcW w:w="2880" w:type="dxa"/>
            <w:tcBorders>
              <w:top w:val="none" w:sz="6" w:space="0" w:color="auto"/>
              <w:left w:val="none" w:sz="6" w:space="0" w:color="auto"/>
              <w:bottom w:val="none" w:sz="6" w:space="0" w:color="auto"/>
            </w:tcBorders>
          </w:tcPr>
          <w:p w14:paraId="3C7384F2" w14:textId="77777777" w:rsidR="003B4700" w:rsidRPr="003B4700" w:rsidRDefault="003B4700" w:rsidP="003B4700">
            <w:pPr>
              <w:rPr>
                <w:rFonts w:ascii="Century Gothic" w:hAnsi="Century Gothic"/>
                <w:sz w:val="21"/>
                <w:szCs w:val="21"/>
              </w:rPr>
            </w:pPr>
            <w:r w:rsidRPr="003B4700">
              <w:rPr>
                <w:rFonts w:ascii="Century Gothic" w:hAnsi="Century Gothic"/>
                <w:sz w:val="21"/>
                <w:szCs w:val="21"/>
              </w:rPr>
              <w:t>à calculer</w:t>
            </w:r>
          </w:p>
        </w:tc>
      </w:tr>
    </w:tbl>
    <w:p w14:paraId="3C004313" w14:textId="77777777" w:rsidR="003B4700" w:rsidRDefault="003B4700" w:rsidP="009F3919">
      <w:pPr>
        <w:rPr>
          <w:rFonts w:ascii="Century Gothic" w:hAnsi="Century Gothic"/>
          <w:sz w:val="21"/>
          <w:szCs w:val="21"/>
        </w:rPr>
      </w:pPr>
    </w:p>
    <w:p w14:paraId="2F0BCC0C" w14:textId="77777777" w:rsidR="003B4700" w:rsidRDefault="003B4700" w:rsidP="009F3919">
      <w:pPr>
        <w:rPr>
          <w:rFonts w:ascii="Century Gothic" w:hAnsi="Century Gothic"/>
          <w:sz w:val="21"/>
          <w:szCs w:val="21"/>
        </w:rPr>
      </w:pPr>
    </w:p>
    <w:p w14:paraId="11B4E80B" w14:textId="77777777" w:rsidR="00814EB2" w:rsidRDefault="00814EB2" w:rsidP="009F3919">
      <w:pPr>
        <w:rPr>
          <w:rFonts w:ascii="Century Gothic" w:hAnsi="Century Gothic"/>
          <w:sz w:val="21"/>
          <w:szCs w:val="21"/>
        </w:rPr>
      </w:pPr>
    </w:p>
    <w:p w14:paraId="2218C838" w14:textId="77777777" w:rsidR="00C71CF3" w:rsidRDefault="00C71CF3" w:rsidP="009F3919">
      <w:pPr>
        <w:rPr>
          <w:rFonts w:ascii="Century Gothic" w:hAnsi="Century Gothic"/>
          <w:sz w:val="21"/>
          <w:szCs w:val="21"/>
        </w:rPr>
      </w:pPr>
    </w:p>
    <w:p w14:paraId="5DAFDDB3" w14:textId="77777777" w:rsidR="00C71CF3" w:rsidRDefault="00C71CF3" w:rsidP="009F3919">
      <w:pPr>
        <w:rPr>
          <w:rFonts w:ascii="Century Gothic" w:hAnsi="Century Gothic"/>
          <w:sz w:val="21"/>
          <w:szCs w:val="21"/>
        </w:rPr>
      </w:pPr>
    </w:p>
    <w:p w14:paraId="262902A1" w14:textId="77777777" w:rsidR="00C71CF3" w:rsidRDefault="00C71CF3" w:rsidP="009F3919">
      <w:pPr>
        <w:rPr>
          <w:rFonts w:ascii="Century Gothic" w:hAnsi="Century Gothic"/>
          <w:sz w:val="21"/>
          <w:szCs w:val="21"/>
        </w:rPr>
      </w:pPr>
    </w:p>
    <w:p w14:paraId="2E2B9961" w14:textId="77777777" w:rsidR="00C71CF3" w:rsidRDefault="00C71CF3" w:rsidP="009F3919">
      <w:pPr>
        <w:rPr>
          <w:rFonts w:ascii="Century Gothic" w:hAnsi="Century Gothic"/>
          <w:sz w:val="21"/>
          <w:szCs w:val="21"/>
        </w:rPr>
      </w:pPr>
    </w:p>
    <w:p w14:paraId="1B946C90" w14:textId="77777777" w:rsidR="00C71CF3" w:rsidRDefault="00C71CF3" w:rsidP="009F3919">
      <w:pPr>
        <w:rPr>
          <w:rFonts w:ascii="Century Gothic" w:hAnsi="Century Gothic"/>
          <w:sz w:val="21"/>
          <w:szCs w:val="21"/>
        </w:rPr>
      </w:pPr>
    </w:p>
    <w:p w14:paraId="5C67EE50" w14:textId="77777777" w:rsidR="00C71CF3" w:rsidRDefault="00C71CF3" w:rsidP="009F3919">
      <w:pPr>
        <w:rPr>
          <w:rFonts w:ascii="Century Gothic" w:hAnsi="Century Gothic"/>
          <w:sz w:val="21"/>
          <w:szCs w:val="21"/>
        </w:rPr>
      </w:pPr>
    </w:p>
    <w:p w14:paraId="7E73FE23" w14:textId="77777777" w:rsidR="00C71CF3" w:rsidRDefault="00C71CF3" w:rsidP="009F3919">
      <w:pPr>
        <w:rPr>
          <w:rFonts w:ascii="Century Gothic" w:hAnsi="Century Gothic"/>
          <w:sz w:val="21"/>
          <w:szCs w:val="21"/>
        </w:rPr>
      </w:pPr>
    </w:p>
    <w:p w14:paraId="128EC947" w14:textId="77777777" w:rsidR="00C71CF3" w:rsidRDefault="00C71CF3" w:rsidP="009F3919">
      <w:pPr>
        <w:rPr>
          <w:rFonts w:ascii="Century Gothic" w:hAnsi="Century Gothic"/>
          <w:sz w:val="21"/>
          <w:szCs w:val="21"/>
        </w:rPr>
      </w:pPr>
    </w:p>
    <w:p w14:paraId="5E866305" w14:textId="77777777" w:rsidR="00C71CF3" w:rsidRDefault="00C71CF3" w:rsidP="009F3919">
      <w:pPr>
        <w:rPr>
          <w:rFonts w:ascii="Century Gothic" w:hAnsi="Century Gothic"/>
          <w:sz w:val="21"/>
          <w:szCs w:val="21"/>
        </w:rPr>
      </w:pPr>
    </w:p>
    <w:p w14:paraId="40F6DCBA" w14:textId="77777777" w:rsidR="00C71CF3" w:rsidRDefault="00C71CF3" w:rsidP="009F3919">
      <w:pPr>
        <w:rPr>
          <w:rFonts w:ascii="Century Gothic" w:hAnsi="Century Gothic"/>
          <w:sz w:val="21"/>
          <w:szCs w:val="21"/>
        </w:rPr>
      </w:pPr>
    </w:p>
    <w:p w14:paraId="6AEFDB10" w14:textId="77777777" w:rsidR="00C71CF3" w:rsidRDefault="00C71CF3" w:rsidP="009F3919">
      <w:pPr>
        <w:rPr>
          <w:rFonts w:ascii="Century Gothic" w:hAnsi="Century Gothic"/>
          <w:sz w:val="21"/>
          <w:szCs w:val="21"/>
        </w:rPr>
      </w:pPr>
    </w:p>
    <w:p w14:paraId="28109488" w14:textId="77777777" w:rsidR="00C71CF3" w:rsidRDefault="00C71CF3" w:rsidP="009F3919">
      <w:pPr>
        <w:rPr>
          <w:rFonts w:ascii="Century Gothic" w:hAnsi="Century Gothic"/>
          <w:sz w:val="21"/>
          <w:szCs w:val="21"/>
        </w:rPr>
      </w:pPr>
    </w:p>
    <w:p w14:paraId="0307C781" w14:textId="77777777" w:rsidR="00C71CF3" w:rsidRDefault="00C71CF3" w:rsidP="009F3919">
      <w:pPr>
        <w:rPr>
          <w:rFonts w:ascii="Century Gothic" w:hAnsi="Century Gothic"/>
          <w:sz w:val="21"/>
          <w:szCs w:val="21"/>
        </w:rPr>
      </w:pPr>
    </w:p>
    <w:p w14:paraId="4CA5BCCA" w14:textId="77777777" w:rsidR="00C71CF3" w:rsidRDefault="00C71CF3" w:rsidP="009F3919">
      <w:pPr>
        <w:rPr>
          <w:rFonts w:ascii="Century Gothic" w:hAnsi="Century Gothic"/>
          <w:sz w:val="21"/>
          <w:szCs w:val="21"/>
        </w:rPr>
      </w:pPr>
    </w:p>
    <w:p w14:paraId="31C71308" w14:textId="77777777" w:rsidR="00C71CF3" w:rsidRDefault="00C71CF3" w:rsidP="009F3919">
      <w:pPr>
        <w:rPr>
          <w:rFonts w:ascii="Century Gothic" w:hAnsi="Century Gothic"/>
          <w:sz w:val="21"/>
          <w:szCs w:val="21"/>
        </w:rPr>
      </w:pPr>
    </w:p>
    <w:p w14:paraId="3D589AFA" w14:textId="77777777" w:rsidR="00C71CF3" w:rsidRDefault="00C71CF3" w:rsidP="009F3919">
      <w:pPr>
        <w:rPr>
          <w:rFonts w:ascii="Century Gothic" w:hAnsi="Century Gothic"/>
          <w:sz w:val="21"/>
          <w:szCs w:val="21"/>
        </w:rPr>
      </w:pPr>
    </w:p>
    <w:p w14:paraId="6E849F95" w14:textId="77777777" w:rsidR="00C71CF3" w:rsidRDefault="00C71CF3" w:rsidP="009F3919">
      <w:pPr>
        <w:rPr>
          <w:rFonts w:ascii="Century Gothic" w:hAnsi="Century Gothic"/>
          <w:sz w:val="21"/>
          <w:szCs w:val="21"/>
        </w:rPr>
      </w:pPr>
    </w:p>
    <w:p w14:paraId="0292502B" w14:textId="77777777" w:rsidR="00C71CF3" w:rsidRDefault="00C71CF3" w:rsidP="009F3919">
      <w:pPr>
        <w:rPr>
          <w:rFonts w:ascii="Century Gothic" w:hAnsi="Century Gothic"/>
          <w:sz w:val="21"/>
          <w:szCs w:val="21"/>
        </w:rPr>
      </w:pPr>
    </w:p>
    <w:p w14:paraId="0382059B" w14:textId="77777777" w:rsidR="00C71CF3" w:rsidRDefault="00C71CF3" w:rsidP="009F3919">
      <w:pPr>
        <w:rPr>
          <w:rFonts w:ascii="Century Gothic" w:hAnsi="Century Gothic"/>
          <w:sz w:val="21"/>
          <w:szCs w:val="21"/>
        </w:rPr>
      </w:pPr>
    </w:p>
    <w:p w14:paraId="433EB872" w14:textId="77777777" w:rsidR="00C71CF3" w:rsidRDefault="00C71CF3" w:rsidP="009F3919">
      <w:pPr>
        <w:rPr>
          <w:rFonts w:ascii="Century Gothic" w:hAnsi="Century Gothic"/>
          <w:sz w:val="21"/>
          <w:szCs w:val="21"/>
        </w:rPr>
      </w:pPr>
    </w:p>
    <w:p w14:paraId="48AC389B" w14:textId="77777777" w:rsidR="00C71CF3" w:rsidRDefault="00C71CF3" w:rsidP="009F3919">
      <w:pPr>
        <w:rPr>
          <w:rFonts w:ascii="Century Gothic" w:hAnsi="Century Gothic"/>
          <w:sz w:val="21"/>
          <w:szCs w:val="21"/>
        </w:rPr>
      </w:pPr>
    </w:p>
    <w:p w14:paraId="4C5CFA81" w14:textId="77777777" w:rsidR="00C71CF3" w:rsidRDefault="00C71CF3" w:rsidP="009F3919">
      <w:pPr>
        <w:rPr>
          <w:rFonts w:ascii="Century Gothic" w:hAnsi="Century Gothic"/>
          <w:sz w:val="21"/>
          <w:szCs w:val="21"/>
        </w:rPr>
      </w:pPr>
    </w:p>
    <w:p w14:paraId="5EC58DF6" w14:textId="77777777" w:rsidR="00C71CF3" w:rsidRDefault="00C71CF3" w:rsidP="009F3919">
      <w:pPr>
        <w:rPr>
          <w:rFonts w:ascii="Century Gothic" w:hAnsi="Century Gothic"/>
          <w:sz w:val="21"/>
          <w:szCs w:val="21"/>
        </w:rPr>
      </w:pPr>
    </w:p>
    <w:p w14:paraId="73134BA9" w14:textId="3C71FDB2" w:rsidR="00C71CF3" w:rsidRDefault="00C71CF3" w:rsidP="009F3919">
      <w:pPr>
        <w:rPr>
          <w:rFonts w:ascii="Century Gothic" w:hAnsi="Century Gothic"/>
          <w:sz w:val="21"/>
          <w:szCs w:val="21"/>
        </w:rPr>
      </w:pPr>
      <w:r>
        <w:rPr>
          <w:rFonts w:ascii="Century Gothic" w:hAnsi="Century Gothic"/>
          <w:sz w:val="21"/>
          <w:szCs w:val="21"/>
        </w:rPr>
        <w:t xml:space="preserve">Marché réel, potentiel, prévision de ventes : </w:t>
      </w:r>
    </w:p>
    <w:p w14:paraId="34C86F22" w14:textId="77777777" w:rsidR="00C71CF3" w:rsidRDefault="00C71CF3" w:rsidP="009F3919">
      <w:pPr>
        <w:rPr>
          <w:rFonts w:ascii="Century Gothic" w:hAnsi="Century Gothic"/>
          <w:sz w:val="21"/>
          <w:szCs w:val="21"/>
        </w:rPr>
      </w:pPr>
    </w:p>
    <w:p w14:paraId="566FBF21" w14:textId="31FE268D" w:rsidR="00C71CF3" w:rsidRDefault="00C71CF3" w:rsidP="009F3919">
      <w:pPr>
        <w:rPr>
          <w:rFonts w:ascii="Century Gothic" w:hAnsi="Century Gothic"/>
          <w:sz w:val="21"/>
          <w:szCs w:val="21"/>
        </w:rPr>
      </w:pPr>
      <w:r>
        <w:rPr>
          <w:rFonts w:ascii="Century Gothic" w:hAnsi="Century Gothic"/>
          <w:sz w:val="21"/>
          <w:szCs w:val="21"/>
        </w:rPr>
        <w:t xml:space="preserve">Réel : à quoi ressemble mon marché actuel </w:t>
      </w:r>
    </w:p>
    <w:p w14:paraId="3EBED6EC" w14:textId="0A9FE282" w:rsidR="00C71CF3" w:rsidRDefault="00C71CF3" w:rsidP="009F3919">
      <w:pPr>
        <w:rPr>
          <w:rFonts w:ascii="Century Gothic" w:hAnsi="Century Gothic"/>
          <w:sz w:val="21"/>
          <w:szCs w:val="21"/>
        </w:rPr>
      </w:pPr>
      <w:r>
        <w:rPr>
          <w:rFonts w:ascii="Century Gothic" w:hAnsi="Century Gothic"/>
          <w:sz w:val="21"/>
          <w:szCs w:val="21"/>
        </w:rPr>
        <w:t xml:space="preserve">Potentiel (marché à conquérir): estimation du volume atteignable compte tenu des ressources du prix et des comportements futurs </w:t>
      </w:r>
    </w:p>
    <w:p w14:paraId="78FA4860" w14:textId="7234DD60" w:rsidR="00C71CF3" w:rsidRDefault="00C71CF3" w:rsidP="009F3919">
      <w:pPr>
        <w:rPr>
          <w:rFonts w:ascii="Century Gothic" w:hAnsi="Century Gothic"/>
          <w:sz w:val="21"/>
          <w:szCs w:val="21"/>
        </w:rPr>
      </w:pPr>
      <w:r>
        <w:rPr>
          <w:rFonts w:ascii="Century Gothic" w:hAnsi="Century Gothic"/>
          <w:sz w:val="21"/>
          <w:szCs w:val="21"/>
        </w:rPr>
        <w:t>Prévisions de ventes : estimation de l’évolution future des ventes à court ou moyen terme</w:t>
      </w:r>
    </w:p>
    <w:p w14:paraId="162EF697" w14:textId="77777777" w:rsidR="00944AA9" w:rsidRDefault="00944AA9" w:rsidP="009F3919">
      <w:pPr>
        <w:rPr>
          <w:rFonts w:ascii="Century Gothic" w:hAnsi="Century Gothic"/>
          <w:sz w:val="21"/>
          <w:szCs w:val="21"/>
        </w:rPr>
      </w:pPr>
    </w:p>
    <w:p w14:paraId="58B897F6" w14:textId="77777777" w:rsidR="00944AA9" w:rsidRDefault="00944AA9" w:rsidP="009F3919">
      <w:pPr>
        <w:rPr>
          <w:rFonts w:ascii="Century Gothic" w:hAnsi="Century Gothic"/>
          <w:sz w:val="21"/>
          <w:szCs w:val="21"/>
        </w:rPr>
      </w:pPr>
    </w:p>
    <w:p w14:paraId="763F125B" w14:textId="77777777" w:rsidR="00944AA9" w:rsidRDefault="00944AA9" w:rsidP="009F3919">
      <w:pPr>
        <w:rPr>
          <w:rFonts w:ascii="Century Gothic" w:hAnsi="Century Gothic"/>
          <w:sz w:val="21"/>
          <w:szCs w:val="21"/>
        </w:rPr>
      </w:pPr>
    </w:p>
    <w:p w14:paraId="3AE55632" w14:textId="77777777" w:rsidR="00944AA9" w:rsidRDefault="00944AA9" w:rsidP="009F3919">
      <w:pPr>
        <w:rPr>
          <w:rFonts w:ascii="Century Gothic" w:hAnsi="Century Gothic"/>
          <w:sz w:val="21"/>
          <w:szCs w:val="21"/>
        </w:rPr>
      </w:pPr>
    </w:p>
    <w:p w14:paraId="2D2C8BC3" w14:textId="3789A04D" w:rsidR="00944AA9" w:rsidRDefault="00944AA9" w:rsidP="009F3919">
      <w:pPr>
        <w:rPr>
          <w:rFonts w:ascii="Century Gothic" w:hAnsi="Century Gothic"/>
          <w:sz w:val="21"/>
          <w:szCs w:val="21"/>
        </w:rPr>
      </w:pPr>
      <w:r>
        <w:rPr>
          <w:rFonts w:ascii="Century Gothic" w:hAnsi="Century Gothic"/>
          <w:sz w:val="21"/>
          <w:szCs w:val="21"/>
        </w:rPr>
        <w:lastRenderedPageBreak/>
        <w:t>Nestlé + gros groupe d’agroalimentaire dans e monde (80 pays sur la catégorie de prod des céréales)</w:t>
      </w:r>
    </w:p>
    <w:p w14:paraId="67D27576" w14:textId="375FAEE8" w:rsidR="00944AA9" w:rsidRDefault="00944AA9" w:rsidP="009F3919">
      <w:pPr>
        <w:rPr>
          <w:rFonts w:ascii="Century Gothic" w:hAnsi="Century Gothic"/>
          <w:sz w:val="21"/>
          <w:szCs w:val="21"/>
        </w:rPr>
      </w:pPr>
      <w:r>
        <w:rPr>
          <w:rFonts w:ascii="Century Gothic" w:hAnsi="Century Gothic"/>
          <w:sz w:val="21"/>
          <w:szCs w:val="21"/>
        </w:rPr>
        <w:t>Profile de conso : familles avec enfants (gout, praticité, marque confort)</w:t>
      </w:r>
    </w:p>
    <w:p w14:paraId="6AF38C9C" w14:textId="164A646D" w:rsidR="00944AA9" w:rsidRDefault="00944AA9" w:rsidP="009F3919">
      <w:pPr>
        <w:rPr>
          <w:rFonts w:ascii="Century Gothic" w:hAnsi="Century Gothic"/>
          <w:sz w:val="21"/>
          <w:szCs w:val="21"/>
        </w:rPr>
      </w:pPr>
      <w:r>
        <w:rPr>
          <w:rFonts w:ascii="Century Gothic" w:hAnsi="Century Gothic"/>
          <w:sz w:val="21"/>
          <w:szCs w:val="21"/>
        </w:rPr>
        <w:t>Adulte actifs (option seines)</w:t>
      </w:r>
    </w:p>
    <w:p w14:paraId="78DE03AB" w14:textId="65E2CC47" w:rsidR="00944AA9" w:rsidRDefault="00944AA9" w:rsidP="009F3919">
      <w:pPr>
        <w:rPr>
          <w:rFonts w:ascii="Century Gothic" w:hAnsi="Century Gothic"/>
          <w:sz w:val="21"/>
          <w:szCs w:val="21"/>
        </w:rPr>
      </w:pPr>
      <w:r>
        <w:rPr>
          <w:rFonts w:ascii="Century Gothic" w:hAnsi="Century Gothic"/>
          <w:sz w:val="21"/>
          <w:szCs w:val="21"/>
        </w:rPr>
        <w:t>Étudiants (rapide, peu couteux, réconfortant, accessibles)</w:t>
      </w:r>
    </w:p>
    <w:p w14:paraId="594D5483" w14:textId="77777777" w:rsidR="00944AA9" w:rsidRDefault="00944AA9" w:rsidP="009F3919">
      <w:pPr>
        <w:rPr>
          <w:rFonts w:ascii="Century Gothic" w:hAnsi="Century Gothic"/>
          <w:sz w:val="21"/>
          <w:szCs w:val="21"/>
        </w:rPr>
      </w:pPr>
    </w:p>
    <w:p w14:paraId="27ECDBE3" w14:textId="26832BF1" w:rsidR="00944AA9" w:rsidRDefault="00944AA9" w:rsidP="009F3919">
      <w:pPr>
        <w:rPr>
          <w:rFonts w:ascii="Century Gothic" w:hAnsi="Century Gothic"/>
          <w:sz w:val="21"/>
          <w:szCs w:val="21"/>
        </w:rPr>
      </w:pPr>
      <w:r>
        <w:rPr>
          <w:rFonts w:ascii="Century Gothic" w:hAnsi="Century Gothic"/>
          <w:sz w:val="21"/>
          <w:szCs w:val="21"/>
        </w:rPr>
        <w:t>Gamme : céréales pr enfants (</w:t>
      </w:r>
      <w:proofErr w:type="spellStart"/>
      <w:r>
        <w:rPr>
          <w:rFonts w:ascii="Century Gothic" w:hAnsi="Century Gothic"/>
          <w:sz w:val="21"/>
          <w:szCs w:val="21"/>
        </w:rPr>
        <w:t>chocapic</w:t>
      </w:r>
      <w:proofErr w:type="spellEnd"/>
      <w:r>
        <w:rPr>
          <w:rFonts w:ascii="Century Gothic" w:hAnsi="Century Gothic"/>
          <w:sz w:val="21"/>
          <w:szCs w:val="21"/>
        </w:rPr>
        <w:t>, lion)</w:t>
      </w:r>
    </w:p>
    <w:p w14:paraId="6785206E" w14:textId="60878DEC" w:rsidR="00944AA9" w:rsidRDefault="00944AA9" w:rsidP="009F3919">
      <w:pPr>
        <w:rPr>
          <w:rFonts w:ascii="Century Gothic" w:hAnsi="Century Gothic"/>
          <w:sz w:val="21"/>
          <w:szCs w:val="21"/>
        </w:rPr>
      </w:pPr>
      <w:r>
        <w:rPr>
          <w:rFonts w:ascii="Century Gothic" w:hAnsi="Century Gothic"/>
          <w:sz w:val="21"/>
          <w:szCs w:val="21"/>
        </w:rPr>
        <w:t>Pour adultes</w:t>
      </w:r>
    </w:p>
    <w:p w14:paraId="381D5D9F" w14:textId="3C3234F2" w:rsidR="00944AA9" w:rsidRDefault="00944AA9" w:rsidP="009F3919">
      <w:pPr>
        <w:rPr>
          <w:rFonts w:ascii="Century Gothic" w:hAnsi="Century Gothic"/>
          <w:sz w:val="21"/>
          <w:szCs w:val="21"/>
        </w:rPr>
      </w:pPr>
      <w:r>
        <w:rPr>
          <w:rFonts w:ascii="Century Gothic" w:hAnsi="Century Gothic"/>
          <w:sz w:val="21"/>
          <w:szCs w:val="21"/>
        </w:rPr>
        <w:t>Bio</w:t>
      </w:r>
    </w:p>
    <w:p w14:paraId="4EECAA7F" w14:textId="77777777" w:rsidR="00944AA9" w:rsidRDefault="00944AA9" w:rsidP="009F3919">
      <w:pPr>
        <w:rPr>
          <w:rFonts w:ascii="Century Gothic" w:hAnsi="Century Gothic"/>
          <w:sz w:val="21"/>
          <w:szCs w:val="21"/>
        </w:rPr>
      </w:pPr>
    </w:p>
    <w:p w14:paraId="6415D231" w14:textId="739F4AA3" w:rsidR="00944AA9" w:rsidRDefault="00944AA9" w:rsidP="009F3919">
      <w:pPr>
        <w:rPr>
          <w:rFonts w:ascii="Century Gothic" w:hAnsi="Century Gothic"/>
          <w:sz w:val="21"/>
          <w:szCs w:val="21"/>
        </w:rPr>
      </w:pPr>
      <w:r>
        <w:rPr>
          <w:rFonts w:ascii="Century Gothic" w:hAnsi="Century Gothic"/>
          <w:sz w:val="21"/>
          <w:szCs w:val="21"/>
        </w:rPr>
        <w:t xml:space="preserve">Engagement sur sucre </w:t>
      </w:r>
      <w:proofErr w:type="spellStart"/>
      <w:r>
        <w:rPr>
          <w:rFonts w:ascii="Century Gothic" w:hAnsi="Century Gothic"/>
          <w:sz w:val="21"/>
          <w:szCs w:val="21"/>
        </w:rPr>
        <w:t>reduit</w:t>
      </w:r>
      <w:proofErr w:type="spellEnd"/>
      <w:r>
        <w:rPr>
          <w:rFonts w:ascii="Century Gothic" w:hAnsi="Century Gothic"/>
          <w:sz w:val="21"/>
          <w:szCs w:val="21"/>
        </w:rPr>
        <w:t xml:space="preserve">, comm nutri, provenance des </w:t>
      </w:r>
      <w:proofErr w:type="spellStart"/>
      <w:r>
        <w:rPr>
          <w:rFonts w:ascii="Century Gothic" w:hAnsi="Century Gothic"/>
          <w:sz w:val="21"/>
          <w:szCs w:val="21"/>
        </w:rPr>
        <w:t>céré</w:t>
      </w:r>
      <w:proofErr w:type="spellEnd"/>
      <w:r>
        <w:rPr>
          <w:rFonts w:ascii="Century Gothic" w:hAnsi="Century Gothic"/>
          <w:sz w:val="21"/>
          <w:szCs w:val="21"/>
        </w:rPr>
        <w:t>, politique RSE</w:t>
      </w:r>
    </w:p>
    <w:p w14:paraId="19AE3AA0" w14:textId="660DCCC5" w:rsidR="00944AA9" w:rsidRPr="00E66C19" w:rsidRDefault="00944AA9" w:rsidP="009F3919">
      <w:pPr>
        <w:rPr>
          <w:rFonts w:ascii="Century Gothic" w:hAnsi="Century Gothic"/>
          <w:sz w:val="21"/>
          <w:szCs w:val="21"/>
          <w:lang w:val="en-US"/>
        </w:rPr>
      </w:pPr>
      <w:r w:rsidRPr="00E66C19">
        <w:rPr>
          <w:rFonts w:ascii="Century Gothic" w:hAnsi="Century Gothic"/>
          <w:sz w:val="21"/>
          <w:szCs w:val="21"/>
          <w:lang w:val="en-US"/>
        </w:rPr>
        <w:t>Nestlé = 8,5€ le kg</w:t>
      </w:r>
    </w:p>
    <w:p w14:paraId="26D63A4E" w14:textId="064B5EDB" w:rsidR="00944AA9" w:rsidRPr="00E66C19" w:rsidRDefault="00944AA9" w:rsidP="009F3919">
      <w:pPr>
        <w:rPr>
          <w:rFonts w:ascii="Century Gothic" w:hAnsi="Century Gothic"/>
          <w:sz w:val="21"/>
          <w:szCs w:val="21"/>
          <w:lang w:val="en-US"/>
        </w:rPr>
      </w:pPr>
      <w:r w:rsidRPr="00E66C19">
        <w:rPr>
          <w:rFonts w:ascii="Century Gothic" w:hAnsi="Century Gothic"/>
          <w:sz w:val="21"/>
          <w:szCs w:val="21"/>
          <w:lang w:val="en-US"/>
        </w:rPr>
        <w:t>Kellogg ‘s= 10€ le kg</w:t>
      </w:r>
    </w:p>
    <w:p w14:paraId="4424C9F5" w14:textId="6DFBD5F0" w:rsidR="00944AA9" w:rsidRDefault="00944AA9" w:rsidP="009F3919">
      <w:pPr>
        <w:rPr>
          <w:rFonts w:ascii="Century Gothic" w:hAnsi="Century Gothic"/>
          <w:sz w:val="21"/>
          <w:szCs w:val="21"/>
        </w:rPr>
      </w:pPr>
      <w:r>
        <w:rPr>
          <w:rFonts w:ascii="Century Gothic" w:hAnsi="Century Gothic"/>
          <w:sz w:val="21"/>
          <w:szCs w:val="21"/>
        </w:rPr>
        <w:t>Distri = 5€ le kg</w:t>
      </w:r>
    </w:p>
    <w:p w14:paraId="0F5854C0" w14:textId="77777777" w:rsidR="00944AA9" w:rsidRDefault="00944AA9" w:rsidP="009F3919">
      <w:pPr>
        <w:rPr>
          <w:rFonts w:ascii="Century Gothic" w:hAnsi="Century Gothic"/>
          <w:sz w:val="21"/>
          <w:szCs w:val="21"/>
        </w:rPr>
      </w:pPr>
    </w:p>
    <w:p w14:paraId="3866C355" w14:textId="77777777" w:rsidR="00944AA9" w:rsidRPr="00944AA9" w:rsidRDefault="00944AA9" w:rsidP="00944AA9">
      <w:pPr>
        <w:rPr>
          <w:rFonts w:ascii="Century Gothic" w:hAnsi="Century Gothic"/>
          <w:sz w:val="21"/>
          <w:szCs w:val="21"/>
        </w:rPr>
      </w:pPr>
      <w:r w:rsidRPr="00944AA9">
        <w:rPr>
          <w:rFonts w:ascii="Century Gothic" w:hAnsi="Century Gothic"/>
          <w:sz w:val="21"/>
          <w:szCs w:val="21"/>
        </w:rPr>
        <w:t xml:space="preserve">Marché français des céréales petit-déjeuner </w:t>
      </w:r>
      <w:proofErr w:type="gramStart"/>
      <w:r w:rsidRPr="00944AA9">
        <w:rPr>
          <w:rFonts w:ascii="Century Gothic" w:hAnsi="Century Gothic"/>
          <w:sz w:val="21"/>
          <w:szCs w:val="21"/>
        </w:rPr>
        <w:t>2024:</w:t>
      </w:r>
      <w:proofErr w:type="gramEnd"/>
    </w:p>
    <w:p w14:paraId="59607848" w14:textId="77777777" w:rsidR="00944AA9" w:rsidRPr="00944AA9" w:rsidRDefault="00944AA9" w:rsidP="00944AA9">
      <w:pPr>
        <w:rPr>
          <w:rFonts w:ascii="Century Gothic" w:hAnsi="Century Gothic"/>
          <w:sz w:val="21"/>
          <w:szCs w:val="21"/>
        </w:rPr>
      </w:pPr>
      <w:r w:rsidRPr="00944AA9">
        <w:rPr>
          <w:rFonts w:ascii="Century Gothic" w:hAnsi="Century Gothic"/>
          <w:sz w:val="21"/>
          <w:szCs w:val="21"/>
        </w:rPr>
        <w:t>• Volume total = 420 000 tonnes</w:t>
      </w:r>
    </w:p>
    <w:p w14:paraId="4B281F43" w14:textId="77777777" w:rsidR="00944AA9" w:rsidRDefault="00944AA9" w:rsidP="00944AA9">
      <w:pPr>
        <w:rPr>
          <w:rFonts w:ascii="Century Gothic" w:hAnsi="Century Gothic"/>
          <w:sz w:val="21"/>
          <w:szCs w:val="21"/>
        </w:rPr>
      </w:pPr>
      <w:r w:rsidRPr="00944AA9">
        <w:rPr>
          <w:rFonts w:ascii="Century Gothic" w:hAnsi="Century Gothic"/>
          <w:sz w:val="21"/>
          <w:szCs w:val="21"/>
        </w:rPr>
        <w:t>• Valeur totale = 1,4 milliard €</w:t>
      </w:r>
    </w:p>
    <w:p w14:paraId="649BDCED" w14:textId="40EA2CCF" w:rsidR="00944AA9" w:rsidRPr="00944AA9" w:rsidRDefault="00944AA9" w:rsidP="00944AA9">
      <w:pPr>
        <w:rPr>
          <w:rFonts w:ascii="Century Gothic" w:hAnsi="Century Gothic"/>
          <w:sz w:val="21"/>
          <w:szCs w:val="21"/>
        </w:rPr>
      </w:pPr>
      <w:r w:rsidRPr="00944AA9">
        <w:rPr>
          <w:rFonts w:ascii="Century Gothic" w:hAnsi="Century Gothic"/>
          <w:sz w:val="21"/>
          <w:szCs w:val="21"/>
        </w:rPr>
        <w:t>Nestlé :</w:t>
      </w:r>
    </w:p>
    <w:p w14:paraId="4A774CC9" w14:textId="77777777" w:rsidR="00944AA9" w:rsidRPr="00944AA9" w:rsidRDefault="00944AA9" w:rsidP="00944AA9">
      <w:pPr>
        <w:rPr>
          <w:rFonts w:ascii="Century Gothic" w:hAnsi="Century Gothic"/>
          <w:sz w:val="21"/>
          <w:szCs w:val="21"/>
        </w:rPr>
      </w:pPr>
      <w:r w:rsidRPr="00944AA9">
        <w:rPr>
          <w:rFonts w:ascii="Century Gothic" w:hAnsi="Century Gothic"/>
          <w:sz w:val="21"/>
          <w:szCs w:val="21"/>
        </w:rPr>
        <w:t>• Part de marché volume = 32%</w:t>
      </w:r>
    </w:p>
    <w:p w14:paraId="5DC988F2" w14:textId="77777777" w:rsidR="00944AA9" w:rsidRPr="00944AA9" w:rsidRDefault="00944AA9" w:rsidP="00944AA9">
      <w:pPr>
        <w:rPr>
          <w:rFonts w:ascii="Century Gothic" w:hAnsi="Century Gothic"/>
          <w:sz w:val="21"/>
          <w:szCs w:val="21"/>
        </w:rPr>
      </w:pPr>
      <w:r w:rsidRPr="00944AA9">
        <w:rPr>
          <w:rFonts w:ascii="Century Gothic" w:hAnsi="Century Gothic"/>
          <w:sz w:val="21"/>
          <w:szCs w:val="21"/>
        </w:rPr>
        <w:t>• Part de marché valeur = 45%</w:t>
      </w:r>
    </w:p>
    <w:p w14:paraId="17978229" w14:textId="77777777" w:rsidR="00944AA9" w:rsidRPr="00944AA9" w:rsidRDefault="00944AA9" w:rsidP="00944AA9">
      <w:pPr>
        <w:rPr>
          <w:rFonts w:ascii="Century Gothic" w:hAnsi="Century Gothic"/>
          <w:sz w:val="21"/>
          <w:szCs w:val="21"/>
        </w:rPr>
      </w:pPr>
      <w:r w:rsidRPr="00944AA9">
        <w:rPr>
          <w:rFonts w:ascii="Century Gothic" w:hAnsi="Century Gothic"/>
          <w:sz w:val="21"/>
          <w:szCs w:val="21"/>
        </w:rPr>
        <w:t>• Nombre d'acheteurs (NA) = 18 millions de foyers</w:t>
      </w:r>
    </w:p>
    <w:p w14:paraId="2A6914FF" w14:textId="77777777" w:rsidR="00944AA9" w:rsidRPr="00944AA9" w:rsidRDefault="00944AA9" w:rsidP="00944AA9">
      <w:pPr>
        <w:rPr>
          <w:rFonts w:ascii="Century Gothic" w:hAnsi="Century Gothic"/>
          <w:sz w:val="21"/>
          <w:szCs w:val="21"/>
        </w:rPr>
      </w:pPr>
      <w:r w:rsidRPr="00944AA9">
        <w:rPr>
          <w:rFonts w:ascii="Century Gothic" w:hAnsi="Century Gothic"/>
          <w:sz w:val="21"/>
          <w:szCs w:val="21"/>
        </w:rPr>
        <w:t>• Fréquence moyenne = 8 achats/an</w:t>
      </w:r>
    </w:p>
    <w:p w14:paraId="396D7C4A" w14:textId="72C5D138" w:rsidR="00944AA9" w:rsidRDefault="00944AA9" w:rsidP="00944AA9">
      <w:pPr>
        <w:rPr>
          <w:rFonts w:ascii="Century Gothic" w:hAnsi="Century Gothic"/>
          <w:sz w:val="21"/>
          <w:szCs w:val="21"/>
        </w:rPr>
      </w:pPr>
      <w:r w:rsidRPr="00944AA9">
        <w:rPr>
          <w:rFonts w:ascii="Century Gothic" w:hAnsi="Century Gothic"/>
          <w:sz w:val="21"/>
          <w:szCs w:val="21"/>
        </w:rPr>
        <w:t xml:space="preserve">Durée moyenne de consommation </w:t>
      </w:r>
    </w:p>
    <w:p w14:paraId="3651BA20" w14:textId="77777777" w:rsidR="00944AA9" w:rsidRDefault="00944AA9" w:rsidP="00944AA9">
      <w:pPr>
        <w:rPr>
          <w:rFonts w:ascii="Century Gothic" w:hAnsi="Century Gothic"/>
          <w:sz w:val="21"/>
          <w:szCs w:val="21"/>
        </w:rPr>
      </w:pPr>
    </w:p>
    <w:p w14:paraId="4F355C6A" w14:textId="1D38BADC" w:rsidR="00944AA9" w:rsidRPr="00B23940" w:rsidRDefault="00944AA9" w:rsidP="00B23940">
      <w:pPr>
        <w:rPr>
          <w:rFonts w:ascii="Century Gothic" w:hAnsi="Century Gothic"/>
          <w:b/>
          <w:bCs/>
          <w:sz w:val="21"/>
          <w:szCs w:val="21"/>
        </w:rPr>
      </w:pPr>
      <w:r w:rsidRPr="00B23940">
        <w:rPr>
          <w:rFonts w:ascii="Century Gothic" w:hAnsi="Century Gothic"/>
          <w:b/>
          <w:bCs/>
          <w:sz w:val="21"/>
          <w:szCs w:val="21"/>
        </w:rPr>
        <w:t>Expliquez avec vos mots la différence entre : marché en volume/marché en valeur. Puis indiquez p</w:t>
      </w:r>
      <w:r w:rsidR="00B23940" w:rsidRPr="00B23940">
        <w:rPr>
          <w:rFonts w:ascii="Century Gothic" w:hAnsi="Century Gothic"/>
          <w:b/>
          <w:bCs/>
          <w:sz w:val="21"/>
          <w:szCs w:val="21"/>
        </w:rPr>
        <w:t>our</w:t>
      </w:r>
      <w:r w:rsidRPr="00B23940">
        <w:rPr>
          <w:rFonts w:ascii="Century Gothic" w:hAnsi="Century Gothic"/>
          <w:b/>
          <w:bCs/>
          <w:sz w:val="21"/>
          <w:szCs w:val="21"/>
        </w:rPr>
        <w:t>q</w:t>
      </w:r>
      <w:r w:rsidR="00B23940" w:rsidRPr="00B23940">
        <w:rPr>
          <w:rFonts w:ascii="Century Gothic" w:hAnsi="Century Gothic"/>
          <w:b/>
          <w:bCs/>
          <w:sz w:val="21"/>
          <w:szCs w:val="21"/>
        </w:rPr>
        <w:t>uoi</w:t>
      </w:r>
      <w:r w:rsidRPr="00B23940">
        <w:rPr>
          <w:rFonts w:ascii="Century Gothic" w:hAnsi="Century Gothic"/>
          <w:b/>
          <w:bCs/>
          <w:sz w:val="21"/>
          <w:szCs w:val="21"/>
        </w:rPr>
        <w:t xml:space="preserve"> il est indispensable d’</w:t>
      </w:r>
      <w:r w:rsidR="00B23940" w:rsidRPr="00B23940">
        <w:rPr>
          <w:rFonts w:ascii="Century Gothic" w:hAnsi="Century Gothic"/>
          <w:b/>
          <w:bCs/>
          <w:sz w:val="21"/>
          <w:szCs w:val="21"/>
        </w:rPr>
        <w:t>analyser les deux pour comprendre le marché des céréales petit déjeuné ?</w:t>
      </w:r>
    </w:p>
    <w:p w14:paraId="2C61788E" w14:textId="77777777" w:rsidR="00B23940" w:rsidRPr="00B23940" w:rsidRDefault="00B23940" w:rsidP="00944AA9">
      <w:pPr>
        <w:rPr>
          <w:rFonts w:ascii="Century Gothic" w:hAnsi="Century Gothic"/>
          <w:i/>
          <w:iCs/>
          <w:sz w:val="21"/>
          <w:szCs w:val="21"/>
        </w:rPr>
      </w:pPr>
    </w:p>
    <w:p w14:paraId="4B59BD25" w14:textId="4FFD9F1C" w:rsidR="00944AA9" w:rsidRPr="00B23940" w:rsidRDefault="00B23940" w:rsidP="009F3919">
      <w:pPr>
        <w:rPr>
          <w:rFonts w:ascii="Century Gothic" w:hAnsi="Century Gothic"/>
          <w:i/>
          <w:iCs/>
          <w:sz w:val="21"/>
          <w:szCs w:val="21"/>
        </w:rPr>
      </w:pPr>
      <w:r w:rsidRPr="00B23940">
        <w:rPr>
          <w:rFonts w:ascii="Century Gothic" w:hAnsi="Century Gothic"/>
          <w:i/>
          <w:iCs/>
          <w:sz w:val="21"/>
          <w:szCs w:val="21"/>
        </w:rPr>
        <w:t>Marché en volume : mesure la quantité physique vendue (420 000 tonnes vendues en France en 2024)</w:t>
      </w:r>
    </w:p>
    <w:p w14:paraId="261B314C" w14:textId="2FCAD232" w:rsidR="00B23940" w:rsidRPr="00B23940" w:rsidRDefault="00B23940" w:rsidP="009F3919">
      <w:pPr>
        <w:rPr>
          <w:rFonts w:ascii="Century Gothic" w:hAnsi="Century Gothic"/>
          <w:i/>
          <w:iCs/>
          <w:sz w:val="21"/>
          <w:szCs w:val="21"/>
        </w:rPr>
      </w:pPr>
      <w:r w:rsidRPr="00B23940">
        <w:rPr>
          <w:rFonts w:ascii="Century Gothic" w:hAnsi="Century Gothic"/>
          <w:i/>
          <w:iCs/>
          <w:sz w:val="21"/>
          <w:szCs w:val="21"/>
        </w:rPr>
        <w:t>= combien de produit se sont écoulés</w:t>
      </w:r>
    </w:p>
    <w:p w14:paraId="673738A1" w14:textId="77777777" w:rsidR="00B23940" w:rsidRPr="00B23940" w:rsidRDefault="00B23940" w:rsidP="009F3919">
      <w:pPr>
        <w:rPr>
          <w:rFonts w:ascii="Century Gothic" w:hAnsi="Century Gothic"/>
          <w:i/>
          <w:iCs/>
          <w:sz w:val="21"/>
          <w:szCs w:val="21"/>
        </w:rPr>
      </w:pPr>
    </w:p>
    <w:p w14:paraId="501D5119" w14:textId="13AAA851" w:rsidR="00B23940" w:rsidRPr="00B23940" w:rsidRDefault="00B23940" w:rsidP="00B23940">
      <w:pPr>
        <w:rPr>
          <w:rFonts w:ascii="Century Gothic" w:hAnsi="Century Gothic"/>
          <w:i/>
          <w:iCs/>
          <w:sz w:val="21"/>
          <w:szCs w:val="21"/>
        </w:rPr>
      </w:pPr>
      <w:r w:rsidRPr="00B23940">
        <w:rPr>
          <w:rFonts w:ascii="Century Gothic" w:hAnsi="Century Gothic"/>
          <w:i/>
          <w:iCs/>
          <w:sz w:val="21"/>
          <w:szCs w:val="21"/>
        </w:rPr>
        <w:t>Marché en valeur correspond au montant total du chiffre d’affaires généré par ces ventes.</w:t>
      </w:r>
    </w:p>
    <w:p w14:paraId="0E063348" w14:textId="0564CC4F" w:rsidR="00B23940" w:rsidRPr="00B23940" w:rsidRDefault="00B23940" w:rsidP="00B23940">
      <w:pPr>
        <w:rPr>
          <w:rFonts w:ascii="Century Gothic" w:hAnsi="Century Gothic"/>
          <w:i/>
          <w:iCs/>
          <w:sz w:val="21"/>
          <w:szCs w:val="21"/>
        </w:rPr>
      </w:pPr>
      <w:r w:rsidRPr="00B23940">
        <w:rPr>
          <w:rFonts w:ascii="Century Gothic" w:hAnsi="Century Gothic"/>
          <w:i/>
          <w:iCs/>
          <w:sz w:val="21"/>
          <w:szCs w:val="21"/>
        </w:rPr>
        <w:t>Il dépend donc : du volume vendu et du prix des produits (qui peut beaucoup varier d’une marque à l’autre) (1,4 milliard d’euros en 2024.)</w:t>
      </w:r>
    </w:p>
    <w:p w14:paraId="13F221A1" w14:textId="78BDC4FD" w:rsidR="00944AA9" w:rsidRPr="00B23940" w:rsidRDefault="00B23940" w:rsidP="009F3919">
      <w:pPr>
        <w:rPr>
          <w:rFonts w:ascii="Century Gothic" w:hAnsi="Century Gothic"/>
          <w:i/>
          <w:iCs/>
          <w:sz w:val="21"/>
          <w:szCs w:val="21"/>
        </w:rPr>
      </w:pPr>
      <w:r w:rsidRPr="00B23940">
        <w:rPr>
          <w:rFonts w:ascii="Century Gothic" w:hAnsi="Century Gothic"/>
          <w:i/>
          <w:iCs/>
          <w:sz w:val="21"/>
          <w:szCs w:val="21"/>
        </w:rPr>
        <w:t>= combien cela rapporte en argent.</w:t>
      </w:r>
    </w:p>
    <w:p w14:paraId="79F89E6A" w14:textId="77777777" w:rsidR="00944AA9" w:rsidRPr="00B23940" w:rsidRDefault="00944AA9" w:rsidP="009F3919">
      <w:pPr>
        <w:rPr>
          <w:rFonts w:ascii="Century Gothic" w:hAnsi="Century Gothic"/>
          <w:i/>
          <w:iCs/>
          <w:sz w:val="21"/>
          <w:szCs w:val="21"/>
        </w:rPr>
      </w:pPr>
    </w:p>
    <w:p w14:paraId="72203372" w14:textId="3E47321D" w:rsidR="00944AA9" w:rsidRDefault="00B23940" w:rsidP="00B23940">
      <w:pPr>
        <w:rPr>
          <w:rFonts w:ascii="Century Gothic" w:hAnsi="Century Gothic"/>
          <w:i/>
          <w:iCs/>
          <w:sz w:val="21"/>
          <w:szCs w:val="21"/>
        </w:rPr>
      </w:pPr>
      <w:r w:rsidRPr="00B23940">
        <w:rPr>
          <w:rFonts w:ascii="Century Gothic" w:hAnsi="Century Gothic"/>
          <w:i/>
          <w:iCs/>
          <w:sz w:val="21"/>
          <w:szCs w:val="21"/>
        </w:rPr>
        <w:t>Parce que c important : Une marque peut vendre beaucoup en volume mais rapporter moins en valeur (marques distributeurs). Et une marque peut vendre moins en volume mais générer beaucoup en valeur (céréales haute gamme). Donc, analyser les deux permet de comprendre à la fois la popularité et la rentabilité des céréales petit-déjeuner.</w:t>
      </w:r>
    </w:p>
    <w:p w14:paraId="065B8D05" w14:textId="77777777" w:rsidR="00E66C19" w:rsidRDefault="00E66C19" w:rsidP="00B23940">
      <w:pPr>
        <w:rPr>
          <w:rFonts w:ascii="Century Gothic" w:hAnsi="Century Gothic"/>
          <w:i/>
          <w:iCs/>
          <w:sz w:val="21"/>
          <w:szCs w:val="21"/>
        </w:rPr>
      </w:pPr>
    </w:p>
    <w:p w14:paraId="08E58F35" w14:textId="77777777" w:rsidR="00E66C19" w:rsidRPr="00E66C19" w:rsidRDefault="00E66C19" w:rsidP="00E66C19">
      <w:pPr>
        <w:rPr>
          <w:rFonts w:ascii="Century Gothic" w:hAnsi="Century Gothic"/>
          <w:sz w:val="21"/>
          <w:szCs w:val="21"/>
        </w:rPr>
      </w:pPr>
      <w:r w:rsidRPr="00E66C19">
        <w:rPr>
          <w:rFonts w:ascii="Century Gothic" w:hAnsi="Century Gothic"/>
          <w:sz w:val="21"/>
          <w:szCs w:val="21"/>
        </w:rPr>
        <w:t>1. Ventes en volume et en valeur de Nestlé + interprétation</w:t>
      </w:r>
    </w:p>
    <w:p w14:paraId="69B38E10" w14:textId="77777777" w:rsidR="00E66C19" w:rsidRDefault="00E66C19" w:rsidP="00E66C19">
      <w:pPr>
        <w:rPr>
          <w:rFonts w:ascii="Century Gothic" w:hAnsi="Century Gothic"/>
          <w:sz w:val="21"/>
          <w:szCs w:val="21"/>
        </w:rPr>
      </w:pPr>
      <w:r w:rsidRPr="00E66C19">
        <w:rPr>
          <w:rFonts w:ascii="Century Gothic" w:hAnsi="Century Gothic"/>
          <w:sz w:val="21"/>
          <w:szCs w:val="21"/>
        </w:rPr>
        <w:t>Sur le marché français des céréales petit-déjeuner, Nestlé réalise des ventes très importantes, tant en volume qu’en valeur. Avec une part de marché volume de 32 %, la marque écoule environ 134 400 tonnes de céréales sur un marché total de 420 000 tonnes. En valeur, sa part de marché atteint 45 %, ce qui représente 630 millions d’euros de chiffre d’affaires. L’écart entre la part de marché volume et la part de marché valeur montre que Nestlé parvient non seulement à vendre beaucoup, mais aussi à vendre plus cher que la moyenne du marché. Cela confirme un positionnement de marque forte, reconnue et rassurante, soutenue par des engagements RSE, des recettes reformulées, et une gamme adaptée à différents publics. Nestlé combine donc forte diffusion et forte rentabilité, ce qui en fait un leader solide et installé.</w:t>
      </w:r>
    </w:p>
    <w:p w14:paraId="337B2DBF" w14:textId="77777777" w:rsidR="00E66C19" w:rsidRPr="00E66C19" w:rsidRDefault="00E66C19" w:rsidP="00E66C19">
      <w:pPr>
        <w:rPr>
          <w:rFonts w:ascii="Century Gothic" w:hAnsi="Century Gothic"/>
          <w:sz w:val="21"/>
          <w:szCs w:val="21"/>
        </w:rPr>
      </w:pPr>
    </w:p>
    <w:p w14:paraId="285DE34A" w14:textId="77777777" w:rsidR="00E66C19" w:rsidRPr="00E66C19" w:rsidRDefault="00E66C19" w:rsidP="00E66C19">
      <w:pPr>
        <w:rPr>
          <w:rFonts w:ascii="Century Gothic" w:hAnsi="Century Gothic"/>
          <w:sz w:val="21"/>
          <w:szCs w:val="21"/>
        </w:rPr>
      </w:pPr>
      <w:r w:rsidRPr="00E66C19">
        <w:rPr>
          <w:rFonts w:ascii="Century Gothic" w:hAnsi="Century Gothic"/>
          <w:sz w:val="21"/>
          <w:szCs w:val="21"/>
        </w:rPr>
        <w:t>2. Panier moyen annuel et par acte d’achat + interprétation</w:t>
      </w:r>
    </w:p>
    <w:p w14:paraId="34E561CE" w14:textId="77777777" w:rsidR="00E66C19" w:rsidRPr="00E66C19" w:rsidRDefault="00E66C19" w:rsidP="00E66C19">
      <w:pPr>
        <w:rPr>
          <w:rFonts w:ascii="Century Gothic" w:hAnsi="Century Gothic"/>
          <w:sz w:val="21"/>
          <w:szCs w:val="21"/>
        </w:rPr>
      </w:pPr>
      <w:r w:rsidRPr="00E66C19">
        <w:rPr>
          <w:rFonts w:ascii="Century Gothic" w:hAnsi="Century Gothic"/>
          <w:sz w:val="21"/>
          <w:szCs w:val="21"/>
        </w:rPr>
        <w:t xml:space="preserve">En rapportant le chiffre d’affaires de Nestlé (630 M€) à ses 18 millions de foyers acheteurs, on obtient un panier moyen annuel de 35 € par foyer. Cela signifie qu’un consommateur de céréales Nestlé dépense en moyenne 35 € par an pour la marque. En divisant ce montant par la fréquence moyenne de 8 achats par an, on obtient un panier moyen par acte d’achat de 4,4 €. Ce niveau de dépense est cohérent avec des produits alimentaires du quotidien, vendus en petits conditionnements et achetés régulièrement. Le panier annuel montre un engagement solide de la part des consommateurs, tandis </w:t>
      </w:r>
      <w:r w:rsidRPr="00E66C19">
        <w:rPr>
          <w:rFonts w:ascii="Century Gothic" w:hAnsi="Century Gothic"/>
          <w:sz w:val="21"/>
          <w:szCs w:val="21"/>
        </w:rPr>
        <w:lastRenderedPageBreak/>
        <w:t>que le panier par acte reflète un achat récurrent, intégré à la routine alimentaire des familles, des étudiants ou des adultes actifs.</w:t>
      </w:r>
    </w:p>
    <w:p w14:paraId="5EE5E018" w14:textId="77777777" w:rsidR="00E66C19" w:rsidRPr="00E66C19" w:rsidRDefault="00E66C19" w:rsidP="00E66C19">
      <w:pPr>
        <w:rPr>
          <w:rFonts w:ascii="Century Gothic" w:hAnsi="Century Gothic"/>
          <w:sz w:val="21"/>
          <w:szCs w:val="21"/>
        </w:rPr>
      </w:pPr>
      <w:r w:rsidRPr="00E66C19">
        <w:rPr>
          <w:rFonts w:ascii="Century Gothic" w:hAnsi="Century Gothic"/>
          <w:sz w:val="21"/>
          <w:szCs w:val="21"/>
        </w:rPr>
        <w:t>3. Taux de pénétration de Nestlé + interprétation</w:t>
      </w:r>
    </w:p>
    <w:p w14:paraId="33D2E4C4" w14:textId="77777777" w:rsidR="00E66C19" w:rsidRDefault="00E66C19" w:rsidP="00E66C19">
      <w:pPr>
        <w:rPr>
          <w:rFonts w:ascii="Century Gothic" w:hAnsi="Century Gothic"/>
          <w:sz w:val="21"/>
          <w:szCs w:val="21"/>
        </w:rPr>
      </w:pPr>
      <w:r w:rsidRPr="00E66C19">
        <w:rPr>
          <w:rFonts w:ascii="Century Gothic" w:hAnsi="Century Gothic"/>
          <w:sz w:val="21"/>
          <w:szCs w:val="21"/>
        </w:rPr>
        <w:t>Nestlé compte 18 millions de foyers acheteurs sur environ 29 millions de foyers en France, soit un taux de pénétration de 62 %. Autrement dit, plus d’un foyer sur deux achète des céréales Nestlé au moins une fois par an. Un tel niveau de pénétration est exceptionnel pour une marque d’agroalimentaire : il traduit une présence massive, une forte notoriété et une capacité à toucher un public très large. Cela s’explique par une gamme qui couvre tous les âges (enfants, étudiants, adultes), tous les budgets (classique, bio, premium) et toutes les attentes (plaisir, santé, praticité). Le taux de pénétration élevé confirme que Nestlé est une marque profondément ancrée dans les habitudes de consommation, ce qui constitue un avantage stratégique majeur.</w:t>
      </w:r>
    </w:p>
    <w:p w14:paraId="0E362D1D" w14:textId="77777777" w:rsidR="00E66C19" w:rsidRPr="00E66C19" w:rsidRDefault="00E66C19" w:rsidP="00E66C19">
      <w:pPr>
        <w:rPr>
          <w:rFonts w:ascii="Century Gothic" w:hAnsi="Century Gothic"/>
          <w:sz w:val="21"/>
          <w:szCs w:val="21"/>
        </w:rPr>
      </w:pPr>
    </w:p>
    <w:p w14:paraId="3C9F0A32" w14:textId="77777777" w:rsidR="00E66C19" w:rsidRPr="00E66C19" w:rsidRDefault="00E66C19" w:rsidP="00E66C19">
      <w:pPr>
        <w:rPr>
          <w:rFonts w:ascii="Century Gothic" w:hAnsi="Century Gothic"/>
          <w:sz w:val="21"/>
          <w:szCs w:val="21"/>
        </w:rPr>
      </w:pPr>
      <w:r w:rsidRPr="00E66C19">
        <w:rPr>
          <w:rFonts w:ascii="Century Gothic" w:hAnsi="Century Gothic"/>
          <w:sz w:val="21"/>
          <w:szCs w:val="21"/>
        </w:rPr>
        <w:t xml:space="preserve">4. Estimation de la CLV (Customer </w:t>
      </w:r>
      <w:proofErr w:type="spellStart"/>
      <w:r w:rsidRPr="00E66C19">
        <w:rPr>
          <w:rFonts w:ascii="Century Gothic" w:hAnsi="Century Gothic"/>
          <w:sz w:val="21"/>
          <w:szCs w:val="21"/>
        </w:rPr>
        <w:t>Lifetime</w:t>
      </w:r>
      <w:proofErr w:type="spellEnd"/>
      <w:r w:rsidRPr="00E66C19">
        <w:rPr>
          <w:rFonts w:ascii="Century Gothic" w:hAnsi="Century Gothic"/>
          <w:sz w:val="21"/>
          <w:szCs w:val="21"/>
        </w:rPr>
        <w:t xml:space="preserve"> Value) + interprétation stratégique</w:t>
      </w:r>
    </w:p>
    <w:p w14:paraId="38ED298D" w14:textId="3C56F595" w:rsidR="00E66C19" w:rsidRPr="00E66C19" w:rsidRDefault="00E66C19" w:rsidP="00E66C19">
      <w:pPr>
        <w:rPr>
          <w:rFonts w:ascii="Century Gothic" w:hAnsi="Century Gothic"/>
          <w:sz w:val="21"/>
          <w:szCs w:val="21"/>
        </w:rPr>
      </w:pPr>
      <w:r w:rsidRPr="00E66C19">
        <w:rPr>
          <w:rFonts w:ascii="Century Gothic" w:hAnsi="Century Gothic"/>
          <w:sz w:val="21"/>
          <w:szCs w:val="21"/>
        </w:rPr>
        <w:t xml:space="preserve">À partir d’un panier annuel moyen de 35 € et d’une durée de rétention estimée de 8 ans — durée réaliste pour une marque fortement présente dans les familles et souvent consommée de l’enfance à l’âge adulte — la </w:t>
      </w:r>
      <w:proofErr w:type="spellStart"/>
      <w:r w:rsidRPr="00E66C19">
        <w:rPr>
          <w:rFonts w:ascii="Century Gothic" w:hAnsi="Century Gothic"/>
          <w:sz w:val="21"/>
          <w:szCs w:val="21"/>
        </w:rPr>
        <w:t>Lifetime</w:t>
      </w:r>
      <w:proofErr w:type="spellEnd"/>
      <w:r w:rsidRPr="00E66C19">
        <w:rPr>
          <w:rFonts w:ascii="Century Gothic" w:hAnsi="Century Gothic"/>
          <w:sz w:val="21"/>
          <w:szCs w:val="21"/>
        </w:rPr>
        <w:t xml:space="preserve"> Value d’un client Nestlé est d’environ 280 €. La CLV montre la valeur totale qu’un consommateur génère pour la marque sur la durée de sa relation. C’est un indicateur stratégique, car il révèle qu’un client fidèle représente bien plus que ses achats ponctuels. Pour Nestlé, qui s’adresse à des publics fortement captifs (familles avec enfants, étudiants, consommateurs soucieux de la santé), la CLV justifie les investissements dans la qualité, la réduction du sucre, la communication nutritionnelle et la politique RSE. Fidéliser dès le plus jeune âge permet de créer une valeur cumulée très importante, ce qui renforce la position de leader de la marque.</w:t>
      </w:r>
    </w:p>
    <w:p w14:paraId="5C4E0CAC" w14:textId="77777777" w:rsidR="00B23940" w:rsidRPr="00B23940" w:rsidRDefault="00B23940" w:rsidP="00B23940">
      <w:pPr>
        <w:rPr>
          <w:rFonts w:ascii="Century Gothic" w:hAnsi="Century Gothic"/>
          <w:sz w:val="21"/>
          <w:szCs w:val="21"/>
        </w:rPr>
      </w:pPr>
    </w:p>
    <w:p w14:paraId="413B3FDB" w14:textId="2386517E" w:rsidR="00B23940" w:rsidRDefault="00C32604" w:rsidP="00B23940">
      <w:pPr>
        <w:rPr>
          <w:rFonts w:ascii="Century Gothic" w:hAnsi="Century Gothic"/>
          <w:sz w:val="21"/>
          <w:szCs w:val="21"/>
        </w:rPr>
      </w:pPr>
      <w:r>
        <w:rPr>
          <w:rFonts w:ascii="Century Gothic" w:hAnsi="Century Gothic"/>
          <w:sz w:val="21"/>
          <w:szCs w:val="21"/>
        </w:rPr>
        <w:t xml:space="preserve">Qualifiez 3 éléments qu’on va qualifier d’immatériel qui renforcent la force et l’influ des marques du </w:t>
      </w:r>
      <w:proofErr w:type="spellStart"/>
      <w:r>
        <w:rPr>
          <w:rFonts w:ascii="Century Gothic" w:hAnsi="Century Gothic"/>
          <w:sz w:val="21"/>
          <w:szCs w:val="21"/>
        </w:rPr>
        <w:t>grp</w:t>
      </w:r>
      <w:proofErr w:type="spellEnd"/>
      <w:r>
        <w:rPr>
          <w:rFonts w:ascii="Century Gothic" w:hAnsi="Century Gothic"/>
          <w:sz w:val="21"/>
          <w:szCs w:val="21"/>
        </w:rPr>
        <w:t xml:space="preserve"> auprès des conso et des distri</w:t>
      </w:r>
    </w:p>
    <w:p w14:paraId="00B73B8E" w14:textId="77777777" w:rsidR="00C32604" w:rsidRDefault="00C32604" w:rsidP="00B23940">
      <w:pPr>
        <w:rPr>
          <w:rFonts w:ascii="Century Gothic" w:hAnsi="Century Gothic"/>
          <w:sz w:val="21"/>
          <w:szCs w:val="21"/>
        </w:rPr>
      </w:pPr>
    </w:p>
    <w:p w14:paraId="75F68D27" w14:textId="77777777" w:rsidR="00C32604" w:rsidRPr="00C32604" w:rsidRDefault="00C32604" w:rsidP="00C32604">
      <w:pPr>
        <w:rPr>
          <w:rFonts w:ascii="Century Gothic" w:hAnsi="Century Gothic"/>
          <w:sz w:val="21"/>
          <w:szCs w:val="21"/>
        </w:rPr>
      </w:pPr>
      <w:r w:rsidRPr="00C32604">
        <w:rPr>
          <w:rFonts w:ascii="Century Gothic" w:hAnsi="Century Gothic"/>
          <w:sz w:val="21"/>
          <w:szCs w:val="21"/>
        </w:rPr>
        <w:t>Dans le cas de Nestlé, plusieurs éléments immatériels renforcent sa force de marque et son influence auprès des consommateurs et des distributeurs. Trois exemples significatifs sont :</w:t>
      </w:r>
    </w:p>
    <w:p w14:paraId="0E920755" w14:textId="77777777" w:rsidR="00C32604" w:rsidRPr="00C32604" w:rsidRDefault="00C32604" w:rsidP="00C32604">
      <w:pPr>
        <w:rPr>
          <w:rFonts w:ascii="Century Gothic" w:hAnsi="Century Gothic"/>
          <w:sz w:val="21"/>
          <w:szCs w:val="21"/>
        </w:rPr>
      </w:pPr>
      <w:r w:rsidRPr="00C32604">
        <w:rPr>
          <w:rFonts w:ascii="Century Gothic" w:hAnsi="Century Gothic"/>
          <w:sz w:val="21"/>
          <w:szCs w:val="21"/>
        </w:rPr>
        <w:t>La notoriété et l’image de marque</w:t>
      </w:r>
    </w:p>
    <w:p w14:paraId="13300C97" w14:textId="77777777" w:rsidR="00C32604" w:rsidRPr="00C32604" w:rsidRDefault="00C32604" w:rsidP="00C32604">
      <w:pPr>
        <w:rPr>
          <w:rFonts w:ascii="Century Gothic" w:hAnsi="Century Gothic"/>
          <w:sz w:val="21"/>
          <w:szCs w:val="21"/>
        </w:rPr>
      </w:pPr>
      <w:r w:rsidRPr="00C32604">
        <w:rPr>
          <w:rFonts w:ascii="Century Gothic" w:hAnsi="Century Gothic"/>
          <w:sz w:val="21"/>
          <w:szCs w:val="21"/>
        </w:rPr>
        <w:t>Nestlé bénéficie d’une forte reconnaissance mondiale. Les consommateurs associent la marque à la qualité, la sécurité alimentaire et la confiance. Cette notoriété facilite l’achat répétitif et influence les distributeurs, qui souhaitent référencer des produits fiables et attractifs pour leurs clients.</w:t>
      </w:r>
    </w:p>
    <w:p w14:paraId="355FC5FD" w14:textId="77777777" w:rsidR="00C32604" w:rsidRPr="00C32604" w:rsidRDefault="00C32604" w:rsidP="00C32604">
      <w:pPr>
        <w:rPr>
          <w:rFonts w:ascii="Century Gothic" w:hAnsi="Century Gothic"/>
          <w:sz w:val="21"/>
          <w:szCs w:val="21"/>
        </w:rPr>
      </w:pPr>
      <w:r w:rsidRPr="00C32604">
        <w:rPr>
          <w:rFonts w:ascii="Century Gothic" w:hAnsi="Century Gothic"/>
          <w:sz w:val="21"/>
          <w:szCs w:val="21"/>
        </w:rPr>
        <w:t>Les engagements RSE et nutritionnels</w:t>
      </w:r>
    </w:p>
    <w:p w14:paraId="363B392D" w14:textId="77777777" w:rsidR="00C32604" w:rsidRPr="00C32604" w:rsidRDefault="00C32604" w:rsidP="00C32604">
      <w:pPr>
        <w:rPr>
          <w:rFonts w:ascii="Century Gothic" w:hAnsi="Century Gothic"/>
          <w:sz w:val="21"/>
          <w:szCs w:val="21"/>
        </w:rPr>
      </w:pPr>
      <w:r w:rsidRPr="00C32604">
        <w:rPr>
          <w:rFonts w:ascii="Century Gothic" w:hAnsi="Century Gothic"/>
          <w:sz w:val="21"/>
          <w:szCs w:val="21"/>
        </w:rPr>
        <w:t>La politique de Nestlé en matière de réduction du sucre, d’origine des céréales, de nutrition responsable et de développement durable constitue un capital immatériel fort. Ces engagements renforcent la perception positive de la marque, fidélisent les consommateurs soucieux de leur santé et valorisent la relation avec les distributeurs, sensibles à l’image de leurs rayons.</w:t>
      </w:r>
    </w:p>
    <w:p w14:paraId="190D4B04" w14:textId="77777777" w:rsidR="00C32604" w:rsidRPr="00C32604" w:rsidRDefault="00C32604" w:rsidP="00C32604">
      <w:pPr>
        <w:rPr>
          <w:rFonts w:ascii="Century Gothic" w:hAnsi="Century Gothic"/>
          <w:sz w:val="21"/>
          <w:szCs w:val="21"/>
        </w:rPr>
      </w:pPr>
      <w:r w:rsidRPr="00C32604">
        <w:rPr>
          <w:rFonts w:ascii="Century Gothic" w:hAnsi="Century Gothic"/>
          <w:sz w:val="21"/>
          <w:szCs w:val="21"/>
        </w:rPr>
        <w:t>L’extension et la cohérence de la gamme</w:t>
      </w:r>
    </w:p>
    <w:p w14:paraId="5CED7B4B" w14:textId="2E039FDC" w:rsidR="00C32604" w:rsidRDefault="00C32604" w:rsidP="00C32604">
      <w:pPr>
        <w:rPr>
          <w:rFonts w:ascii="Century Gothic" w:hAnsi="Century Gothic"/>
          <w:sz w:val="21"/>
          <w:szCs w:val="21"/>
        </w:rPr>
      </w:pPr>
      <w:r w:rsidRPr="00C32604">
        <w:rPr>
          <w:rFonts w:ascii="Century Gothic" w:hAnsi="Century Gothic"/>
          <w:sz w:val="21"/>
          <w:szCs w:val="21"/>
        </w:rPr>
        <w:t>La diversité des produits (céréales pour enfants, bio, pour adultes, gammes premium) crée un univers de marque cohérent et identifiable. Cette cohérence renforce la préférence des consommateurs, leur confiance dans la marque et leur fidélité, tout en incitant les distributeurs à maintenir et à promouvoir les produits Nestlé dans leurs rayons.</w:t>
      </w:r>
    </w:p>
    <w:p w14:paraId="1E54BF08" w14:textId="77777777" w:rsidR="007156CC" w:rsidRDefault="007156CC" w:rsidP="00C32604">
      <w:pPr>
        <w:rPr>
          <w:rFonts w:ascii="Century Gothic" w:hAnsi="Century Gothic"/>
          <w:sz w:val="21"/>
          <w:szCs w:val="21"/>
        </w:rPr>
      </w:pPr>
    </w:p>
    <w:p w14:paraId="755E0AA4"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Le cycle de vie du produit : il désigne l’ensemble des étapes par lesquelles un produit passe depuis son lancement jusqu’à son retrait du marché. </w:t>
      </w:r>
    </w:p>
    <w:p w14:paraId="33CB1B42"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Cette déf sous-entend que le produit à une durée de vie </w:t>
      </w:r>
      <w:proofErr w:type="spellStart"/>
      <w:r w:rsidRPr="00E44F13">
        <w:rPr>
          <w:rFonts w:ascii="Century Gothic" w:hAnsi="Century Gothic"/>
          <w:sz w:val="21"/>
          <w:szCs w:val="21"/>
        </w:rPr>
        <w:t>limitéé</w:t>
      </w:r>
      <w:proofErr w:type="spellEnd"/>
      <w:r w:rsidRPr="00E44F13">
        <w:rPr>
          <w:rFonts w:ascii="Century Gothic" w:hAnsi="Century Gothic"/>
          <w:sz w:val="21"/>
          <w:szCs w:val="21"/>
        </w:rPr>
        <w:t xml:space="preserve">, que les ventes du prod passe par différent </w:t>
      </w:r>
      <w:proofErr w:type="spellStart"/>
      <w:r w:rsidRPr="00E44F13">
        <w:rPr>
          <w:rFonts w:ascii="Century Gothic" w:hAnsi="Century Gothic"/>
          <w:sz w:val="21"/>
          <w:szCs w:val="21"/>
        </w:rPr>
        <w:t>stad</w:t>
      </w:r>
      <w:proofErr w:type="spellEnd"/>
      <w:r w:rsidRPr="00E44F13">
        <w:rPr>
          <w:rFonts w:ascii="Century Gothic" w:hAnsi="Century Gothic"/>
          <w:sz w:val="21"/>
          <w:szCs w:val="21"/>
        </w:rPr>
        <w:t xml:space="preserve"> de production (opportunités, menaces), le niveau de renta du prod varie selon différentes étapes et il faut différentes </w:t>
      </w:r>
      <w:proofErr w:type="gramStart"/>
      <w:r w:rsidRPr="00E44F13">
        <w:rPr>
          <w:rFonts w:ascii="Century Gothic" w:hAnsi="Century Gothic"/>
          <w:sz w:val="21"/>
          <w:szCs w:val="21"/>
        </w:rPr>
        <w:t>étapes  adapté</w:t>
      </w:r>
      <w:proofErr w:type="gramEnd"/>
      <w:r w:rsidRPr="00E44F13">
        <w:rPr>
          <w:rFonts w:ascii="Century Gothic" w:hAnsi="Century Gothic"/>
          <w:sz w:val="21"/>
          <w:szCs w:val="21"/>
        </w:rPr>
        <w:t xml:space="preserve"> à la stratégie marketing. </w:t>
      </w:r>
    </w:p>
    <w:p w14:paraId="11E17930"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Portefeuille produit (gamme de prod ou mix produit) : fait </w:t>
      </w:r>
      <w:proofErr w:type="spellStart"/>
      <w:r w:rsidRPr="00E44F13">
        <w:rPr>
          <w:rFonts w:ascii="Century Gothic" w:hAnsi="Century Gothic"/>
          <w:sz w:val="21"/>
          <w:szCs w:val="21"/>
        </w:rPr>
        <w:t>ref</w:t>
      </w:r>
      <w:proofErr w:type="spellEnd"/>
      <w:r w:rsidRPr="00E44F13">
        <w:rPr>
          <w:rFonts w:ascii="Century Gothic" w:hAnsi="Century Gothic"/>
          <w:sz w:val="21"/>
          <w:szCs w:val="21"/>
        </w:rPr>
        <w:t xml:space="preserve"> a l’ensemble des </w:t>
      </w:r>
      <w:proofErr w:type="spellStart"/>
      <w:r w:rsidRPr="00E44F13">
        <w:rPr>
          <w:rFonts w:ascii="Century Gothic" w:hAnsi="Century Gothic"/>
          <w:sz w:val="21"/>
          <w:szCs w:val="21"/>
        </w:rPr>
        <w:t>pord</w:t>
      </w:r>
      <w:proofErr w:type="spellEnd"/>
      <w:r w:rsidRPr="00E44F13">
        <w:rPr>
          <w:rFonts w:ascii="Century Gothic" w:hAnsi="Century Gothic"/>
          <w:sz w:val="21"/>
          <w:szCs w:val="21"/>
        </w:rPr>
        <w:t xml:space="preserve"> ou services proposés par une entreprise. Il va s’agir d’une série de prod déjà existant et de produit en d </w:t>
      </w:r>
      <w:proofErr w:type="spellStart"/>
      <w:r w:rsidRPr="00E44F13">
        <w:rPr>
          <w:rFonts w:ascii="Century Gothic" w:hAnsi="Century Gothic"/>
          <w:sz w:val="21"/>
          <w:szCs w:val="21"/>
        </w:rPr>
        <w:t>éveloppement</w:t>
      </w:r>
      <w:proofErr w:type="spellEnd"/>
      <w:r w:rsidRPr="00E44F13">
        <w:rPr>
          <w:rFonts w:ascii="Century Gothic" w:hAnsi="Century Gothic"/>
          <w:sz w:val="21"/>
          <w:szCs w:val="21"/>
        </w:rPr>
        <w:t xml:space="preserve">. </w:t>
      </w:r>
    </w:p>
    <w:p w14:paraId="11F2E17C"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Il y a 4 phases d’un cycle de vie d’un produit :</w:t>
      </w:r>
    </w:p>
    <w:p w14:paraId="2DC10A9F"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phase 1 : lancement : produit nouveau, peu connu, dont les ventes sont faibles et les profits sont négatifs. L’objectif de l’</w:t>
      </w:r>
      <w:proofErr w:type="spellStart"/>
      <w:r w:rsidRPr="00E44F13">
        <w:rPr>
          <w:rFonts w:ascii="Century Gothic" w:hAnsi="Century Gothic"/>
          <w:sz w:val="21"/>
          <w:szCs w:val="21"/>
        </w:rPr>
        <w:t>entr</w:t>
      </w:r>
      <w:proofErr w:type="spellEnd"/>
      <w:r w:rsidRPr="00E44F13">
        <w:rPr>
          <w:rFonts w:ascii="Century Gothic" w:hAnsi="Century Gothic"/>
          <w:sz w:val="21"/>
          <w:szCs w:val="21"/>
        </w:rPr>
        <w:t xml:space="preserve"> est de faire </w:t>
      </w:r>
      <w:proofErr w:type="spellStart"/>
      <w:r w:rsidRPr="00E44F13">
        <w:rPr>
          <w:rFonts w:ascii="Century Gothic" w:hAnsi="Century Gothic"/>
          <w:sz w:val="21"/>
          <w:szCs w:val="21"/>
        </w:rPr>
        <w:t>connitre</w:t>
      </w:r>
      <w:proofErr w:type="spellEnd"/>
      <w:r w:rsidRPr="00E44F13">
        <w:rPr>
          <w:rFonts w:ascii="Century Gothic" w:hAnsi="Century Gothic"/>
          <w:sz w:val="21"/>
          <w:szCs w:val="21"/>
        </w:rPr>
        <w:t xml:space="preserve"> son prod, rassurée les potentiels conso et convaincre les pionniers du </w:t>
      </w:r>
      <w:proofErr w:type="spellStart"/>
      <w:r w:rsidRPr="00E44F13">
        <w:rPr>
          <w:rFonts w:ascii="Century Gothic" w:hAnsi="Century Gothic"/>
          <w:sz w:val="21"/>
          <w:szCs w:val="21"/>
        </w:rPr>
        <w:t>early</w:t>
      </w:r>
      <w:proofErr w:type="spellEnd"/>
      <w:r w:rsidRPr="00E44F13">
        <w:rPr>
          <w:rFonts w:ascii="Century Gothic" w:hAnsi="Century Gothic"/>
          <w:sz w:val="21"/>
          <w:szCs w:val="21"/>
        </w:rPr>
        <w:t xml:space="preserve"> adopter</w:t>
      </w:r>
    </w:p>
    <w:p w14:paraId="61C12E8E"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-&gt; stratégie marketing : com forte et pédagogique, distribution sélective (choisir un certain nombre de distri ou de canaux)</w:t>
      </w:r>
    </w:p>
    <w:p w14:paraId="4B23F1A6"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-&gt; stratégie prix : </w:t>
      </w:r>
      <w:proofErr w:type="spellStart"/>
      <w:r w:rsidRPr="00E44F13">
        <w:rPr>
          <w:rFonts w:ascii="Century Gothic" w:hAnsi="Century Gothic"/>
          <w:sz w:val="21"/>
          <w:szCs w:val="21"/>
        </w:rPr>
        <w:t>strat</w:t>
      </w:r>
      <w:proofErr w:type="spellEnd"/>
      <w:r w:rsidRPr="00E44F13">
        <w:rPr>
          <w:rFonts w:ascii="Century Gothic" w:hAnsi="Century Gothic"/>
          <w:sz w:val="21"/>
          <w:szCs w:val="21"/>
        </w:rPr>
        <w:t xml:space="preserve"> de pénétration ou stratégie d’écrémage </w:t>
      </w:r>
    </w:p>
    <w:p w14:paraId="3CFA5502"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lastRenderedPageBreak/>
        <w:t xml:space="preserve">Ex : Tesla : </w:t>
      </w:r>
      <w:proofErr w:type="spellStart"/>
      <w:r w:rsidRPr="00E44F13">
        <w:rPr>
          <w:rFonts w:ascii="Century Gothic" w:hAnsi="Century Gothic"/>
          <w:sz w:val="21"/>
          <w:szCs w:val="21"/>
        </w:rPr>
        <w:t>strat</w:t>
      </w:r>
      <w:proofErr w:type="spellEnd"/>
      <w:r w:rsidRPr="00E44F13">
        <w:rPr>
          <w:rFonts w:ascii="Century Gothic" w:hAnsi="Century Gothic"/>
          <w:sz w:val="21"/>
          <w:szCs w:val="21"/>
        </w:rPr>
        <w:t xml:space="preserve"> d’écrémage car prix + élevé que la moyenne (prix s’explique aussi par autonomie, la perf…) </w:t>
      </w:r>
    </w:p>
    <w:p w14:paraId="6A9BF030"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phase 2 : croissance : prod à succès croissant </w:t>
      </w:r>
      <w:proofErr w:type="spellStart"/>
      <w:r w:rsidRPr="00E44F13">
        <w:rPr>
          <w:rFonts w:ascii="Century Gothic" w:hAnsi="Century Gothic"/>
          <w:sz w:val="21"/>
          <w:szCs w:val="21"/>
        </w:rPr>
        <w:t>grace</w:t>
      </w:r>
      <w:proofErr w:type="spellEnd"/>
      <w:r w:rsidRPr="00E44F13">
        <w:rPr>
          <w:rFonts w:ascii="Century Gothic" w:hAnsi="Century Gothic"/>
          <w:sz w:val="21"/>
          <w:szCs w:val="21"/>
        </w:rPr>
        <w:t xml:space="preserve"> à </w:t>
      </w:r>
      <w:proofErr w:type="spellStart"/>
      <w:r w:rsidRPr="00E44F13">
        <w:rPr>
          <w:rFonts w:ascii="Century Gothic" w:hAnsi="Century Gothic"/>
          <w:sz w:val="21"/>
          <w:szCs w:val="21"/>
        </w:rPr>
        <w:t>strat</w:t>
      </w:r>
      <w:proofErr w:type="spellEnd"/>
      <w:r w:rsidRPr="00E44F13">
        <w:rPr>
          <w:rFonts w:ascii="Century Gothic" w:hAnsi="Century Gothic"/>
          <w:sz w:val="21"/>
          <w:szCs w:val="21"/>
        </w:rPr>
        <w:t xml:space="preserve"> mise en place ci-dessus. On va aussi inclure du bouche à oreille (les </w:t>
      </w:r>
      <w:proofErr w:type="spellStart"/>
      <w:r w:rsidRPr="00E44F13">
        <w:rPr>
          <w:rFonts w:ascii="Century Gothic" w:hAnsi="Century Gothic"/>
          <w:sz w:val="21"/>
          <w:szCs w:val="21"/>
        </w:rPr>
        <w:t>early</w:t>
      </w:r>
      <w:proofErr w:type="spellEnd"/>
      <w:r w:rsidRPr="00E44F13">
        <w:rPr>
          <w:rFonts w:ascii="Century Gothic" w:hAnsi="Century Gothic"/>
          <w:sz w:val="21"/>
          <w:szCs w:val="21"/>
        </w:rPr>
        <w:t xml:space="preserve"> adopter vont en parler autour d’eux). Le prod devient renta pour l’</w:t>
      </w:r>
      <w:proofErr w:type="spellStart"/>
      <w:r w:rsidRPr="00E44F13">
        <w:rPr>
          <w:rFonts w:ascii="Century Gothic" w:hAnsi="Century Gothic"/>
          <w:sz w:val="21"/>
          <w:szCs w:val="21"/>
        </w:rPr>
        <w:t>entr</w:t>
      </w:r>
      <w:proofErr w:type="spellEnd"/>
      <w:r w:rsidRPr="00E44F13">
        <w:rPr>
          <w:rFonts w:ascii="Century Gothic" w:hAnsi="Century Gothic"/>
          <w:sz w:val="21"/>
          <w:szCs w:val="21"/>
        </w:rPr>
        <w:t xml:space="preserve"> </w:t>
      </w:r>
      <w:proofErr w:type="spellStart"/>
      <w:r w:rsidRPr="00E44F13">
        <w:rPr>
          <w:rFonts w:ascii="Century Gothic" w:hAnsi="Century Gothic"/>
          <w:sz w:val="21"/>
          <w:szCs w:val="21"/>
        </w:rPr>
        <w:t>grace</w:t>
      </w:r>
      <w:proofErr w:type="spellEnd"/>
      <w:r w:rsidRPr="00E44F13">
        <w:rPr>
          <w:rFonts w:ascii="Century Gothic" w:hAnsi="Century Gothic"/>
          <w:sz w:val="21"/>
          <w:szCs w:val="21"/>
        </w:rPr>
        <w:t xml:space="preserve"> </w:t>
      </w:r>
      <w:proofErr w:type="spellStart"/>
      <w:r w:rsidRPr="00E44F13">
        <w:rPr>
          <w:rFonts w:ascii="Century Gothic" w:hAnsi="Century Gothic"/>
          <w:sz w:val="21"/>
          <w:szCs w:val="21"/>
        </w:rPr>
        <w:t>nottament</w:t>
      </w:r>
      <w:proofErr w:type="spellEnd"/>
      <w:r w:rsidRPr="00E44F13">
        <w:rPr>
          <w:rFonts w:ascii="Century Gothic" w:hAnsi="Century Gothic"/>
          <w:sz w:val="21"/>
          <w:szCs w:val="21"/>
        </w:rPr>
        <w:t xml:space="preserve"> aux économies d’échelle</w:t>
      </w:r>
    </w:p>
    <w:p w14:paraId="7B5A3FB2"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outils utile : taux de </w:t>
      </w:r>
      <w:proofErr w:type="spellStart"/>
      <w:r w:rsidRPr="00E44F13">
        <w:rPr>
          <w:rFonts w:ascii="Century Gothic" w:hAnsi="Century Gothic"/>
          <w:sz w:val="21"/>
          <w:szCs w:val="21"/>
        </w:rPr>
        <w:t>péné</w:t>
      </w:r>
      <w:proofErr w:type="spellEnd"/>
      <w:r w:rsidRPr="00E44F13">
        <w:rPr>
          <w:rFonts w:ascii="Century Gothic" w:hAnsi="Century Gothic"/>
          <w:sz w:val="21"/>
          <w:szCs w:val="21"/>
        </w:rPr>
        <w:t xml:space="preserve"> </w:t>
      </w:r>
    </w:p>
    <w:p w14:paraId="504A7CD5"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la marque et le produit commencent à prendre parts de marché </w:t>
      </w:r>
    </w:p>
    <w:p w14:paraId="54A3EA3E"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è Objet de l’</w:t>
      </w:r>
      <w:proofErr w:type="spellStart"/>
      <w:r w:rsidRPr="00E44F13">
        <w:rPr>
          <w:rFonts w:ascii="Century Gothic" w:hAnsi="Century Gothic"/>
          <w:sz w:val="21"/>
          <w:szCs w:val="21"/>
        </w:rPr>
        <w:t>entrerpise</w:t>
      </w:r>
      <w:proofErr w:type="spellEnd"/>
      <w:r w:rsidRPr="00E44F13">
        <w:rPr>
          <w:rFonts w:ascii="Century Gothic" w:hAnsi="Century Gothic"/>
          <w:sz w:val="21"/>
          <w:szCs w:val="21"/>
        </w:rPr>
        <w:t xml:space="preserve"> : se différencier de la masse et élargir notre part de marché </w:t>
      </w:r>
    </w:p>
    <w:p w14:paraId="2F5E37D2"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Stratégie marketing : distribution (augmentation des nombres de points de ventes pour rendre produit plus </w:t>
      </w:r>
      <w:proofErr w:type="spellStart"/>
      <w:r w:rsidRPr="00E44F13">
        <w:rPr>
          <w:rFonts w:ascii="Century Gothic" w:hAnsi="Century Gothic"/>
          <w:sz w:val="21"/>
          <w:szCs w:val="21"/>
        </w:rPr>
        <w:t>accecible</w:t>
      </w:r>
      <w:proofErr w:type="spellEnd"/>
      <w:r w:rsidRPr="00E44F13">
        <w:rPr>
          <w:rFonts w:ascii="Century Gothic" w:hAnsi="Century Gothic"/>
          <w:sz w:val="21"/>
          <w:szCs w:val="21"/>
        </w:rPr>
        <w:t xml:space="preserve"> à plus de personnes. </w:t>
      </w:r>
    </w:p>
    <w:p w14:paraId="4C905153"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Politique produit : amélioration directe sur notre produit </w:t>
      </w:r>
      <w:proofErr w:type="spellStart"/>
      <w:r w:rsidRPr="00E44F13">
        <w:rPr>
          <w:rFonts w:ascii="Century Gothic" w:hAnsi="Century Gothic"/>
          <w:sz w:val="21"/>
          <w:szCs w:val="21"/>
        </w:rPr>
        <w:t>graces</w:t>
      </w:r>
      <w:proofErr w:type="spellEnd"/>
      <w:r w:rsidRPr="00E44F13">
        <w:rPr>
          <w:rFonts w:ascii="Century Gothic" w:hAnsi="Century Gothic"/>
          <w:sz w:val="21"/>
          <w:szCs w:val="21"/>
        </w:rPr>
        <w:t xml:space="preserve"> aux retours consommateurs + extension de gamme </w:t>
      </w:r>
    </w:p>
    <w:p w14:paraId="578CB56B"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w:t>
      </w:r>
      <w:proofErr w:type="spellStart"/>
      <w:r w:rsidRPr="00E44F13">
        <w:rPr>
          <w:rFonts w:ascii="Century Gothic" w:hAnsi="Century Gothic"/>
          <w:sz w:val="21"/>
          <w:szCs w:val="21"/>
        </w:rPr>
        <w:t>Startégie</w:t>
      </w:r>
      <w:proofErr w:type="spellEnd"/>
      <w:r w:rsidRPr="00E44F13">
        <w:rPr>
          <w:rFonts w:ascii="Century Gothic" w:hAnsi="Century Gothic"/>
          <w:sz w:val="21"/>
          <w:szCs w:val="21"/>
        </w:rPr>
        <w:t xml:space="preserve"> prix : s’aligner aux prix du marché (avec </w:t>
      </w:r>
      <w:proofErr w:type="spellStart"/>
      <w:r w:rsidRPr="00E44F13">
        <w:rPr>
          <w:rFonts w:ascii="Century Gothic" w:hAnsi="Century Gothic"/>
          <w:sz w:val="21"/>
          <w:szCs w:val="21"/>
        </w:rPr>
        <w:t>strat</w:t>
      </w:r>
      <w:proofErr w:type="spellEnd"/>
      <w:r w:rsidRPr="00E44F13">
        <w:rPr>
          <w:rFonts w:ascii="Century Gothic" w:hAnsi="Century Gothic"/>
          <w:sz w:val="21"/>
          <w:szCs w:val="21"/>
        </w:rPr>
        <w:t xml:space="preserve"> d’écrémage et de </w:t>
      </w:r>
      <w:proofErr w:type="spellStart"/>
      <w:r w:rsidRPr="00E44F13">
        <w:rPr>
          <w:rFonts w:ascii="Century Gothic" w:hAnsi="Century Gothic"/>
          <w:sz w:val="21"/>
          <w:szCs w:val="21"/>
        </w:rPr>
        <w:t>péné</w:t>
      </w:r>
      <w:proofErr w:type="spellEnd"/>
      <w:r w:rsidRPr="00E44F13">
        <w:rPr>
          <w:rFonts w:ascii="Century Gothic" w:hAnsi="Century Gothic"/>
          <w:sz w:val="21"/>
          <w:szCs w:val="21"/>
        </w:rPr>
        <w:t>)</w:t>
      </w:r>
    </w:p>
    <w:p w14:paraId="4C18A2A9"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Phase 3 : phase de maturité : concu est massive, le marché commence ou est déjà saturé (par nombre d’offre ou le nombre de client sur le marché). A partir de ce moment le produit ne connait pas de réel croissance (il gagne et perd pas spécialement de part de marché ça stagne). La rentabilité est forte. (couts d </w:t>
      </w:r>
      <w:proofErr w:type="spellStart"/>
      <w:r w:rsidRPr="00E44F13">
        <w:rPr>
          <w:rFonts w:ascii="Century Gothic" w:hAnsi="Century Gothic"/>
          <w:sz w:val="21"/>
          <w:szCs w:val="21"/>
        </w:rPr>
        <w:t>eprod</w:t>
      </w:r>
      <w:proofErr w:type="spellEnd"/>
      <w:r w:rsidRPr="00E44F13">
        <w:rPr>
          <w:rFonts w:ascii="Century Gothic" w:hAnsi="Century Gothic"/>
          <w:sz w:val="21"/>
          <w:szCs w:val="21"/>
        </w:rPr>
        <w:t xml:space="preserve"> bcp moins </w:t>
      </w:r>
      <w:proofErr w:type="gramStart"/>
      <w:r w:rsidRPr="00E44F13">
        <w:rPr>
          <w:rFonts w:ascii="Century Gothic" w:hAnsi="Century Gothic"/>
          <w:sz w:val="21"/>
          <w:szCs w:val="21"/>
        </w:rPr>
        <w:t>élevé)-</w:t>
      </w:r>
      <w:proofErr w:type="gramEnd"/>
      <w:r w:rsidRPr="00E44F13">
        <w:rPr>
          <w:rFonts w:ascii="Century Gothic" w:hAnsi="Century Gothic"/>
          <w:sz w:val="21"/>
          <w:szCs w:val="21"/>
        </w:rPr>
        <w:t>&gt;</w:t>
      </w:r>
      <w:proofErr w:type="spellStart"/>
      <w:r w:rsidRPr="00E44F13">
        <w:rPr>
          <w:rFonts w:ascii="Century Gothic" w:hAnsi="Century Gothic"/>
          <w:sz w:val="21"/>
          <w:szCs w:val="21"/>
        </w:rPr>
        <w:t>invest</w:t>
      </w:r>
      <w:proofErr w:type="spellEnd"/>
      <w:r w:rsidRPr="00E44F13">
        <w:rPr>
          <w:rFonts w:ascii="Century Gothic" w:hAnsi="Century Gothic"/>
          <w:sz w:val="21"/>
          <w:szCs w:val="21"/>
        </w:rPr>
        <w:t xml:space="preserve"> dans de nouveaux prod</w:t>
      </w:r>
    </w:p>
    <w:p w14:paraId="68251099"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Strat marketing : collab </w:t>
      </w:r>
      <w:proofErr w:type="gramStart"/>
      <w:r w:rsidRPr="00E44F13">
        <w:rPr>
          <w:rFonts w:ascii="Century Gothic" w:hAnsi="Century Gothic"/>
          <w:sz w:val="21"/>
          <w:szCs w:val="21"/>
        </w:rPr>
        <w:t>( pr</w:t>
      </w:r>
      <w:proofErr w:type="gramEnd"/>
      <w:r w:rsidRPr="00E44F13">
        <w:rPr>
          <w:rFonts w:ascii="Century Gothic" w:hAnsi="Century Gothic"/>
          <w:sz w:val="21"/>
          <w:szCs w:val="21"/>
        </w:rPr>
        <w:t xml:space="preserve"> étendre nv secteur), </w:t>
      </w:r>
      <w:proofErr w:type="spellStart"/>
      <w:r w:rsidRPr="00E44F13">
        <w:rPr>
          <w:rFonts w:ascii="Century Gothic" w:hAnsi="Century Gothic"/>
          <w:sz w:val="21"/>
          <w:szCs w:val="21"/>
        </w:rPr>
        <w:t>strat</w:t>
      </w:r>
      <w:proofErr w:type="spellEnd"/>
      <w:r w:rsidRPr="00E44F13">
        <w:rPr>
          <w:rFonts w:ascii="Century Gothic" w:hAnsi="Century Gothic"/>
          <w:sz w:val="21"/>
          <w:szCs w:val="21"/>
        </w:rPr>
        <w:t xml:space="preserve"> de fidélisation (garder client coute moins cher que attirer de nouveaux donc via packaging </w:t>
      </w:r>
      <w:proofErr w:type="spellStart"/>
      <w:r w:rsidRPr="00E44F13">
        <w:rPr>
          <w:rFonts w:ascii="Century Gothic" w:hAnsi="Century Gothic"/>
          <w:sz w:val="21"/>
          <w:szCs w:val="21"/>
        </w:rPr>
        <w:t>ect</w:t>
      </w:r>
      <w:proofErr w:type="spellEnd"/>
      <w:r w:rsidRPr="00E44F13">
        <w:rPr>
          <w:rFonts w:ascii="Century Gothic" w:hAnsi="Century Gothic"/>
          <w:sz w:val="21"/>
          <w:szCs w:val="21"/>
        </w:rPr>
        <w:t>…)</w:t>
      </w:r>
    </w:p>
    <w:p w14:paraId="70FAAA4D" w14:textId="77777777" w:rsidR="00E44F13" w:rsidRPr="00E44F13" w:rsidRDefault="00E44F13" w:rsidP="00E44F13">
      <w:pPr>
        <w:rPr>
          <w:rFonts w:ascii="Century Gothic" w:hAnsi="Century Gothic"/>
          <w:sz w:val="21"/>
          <w:szCs w:val="21"/>
        </w:rPr>
      </w:pPr>
      <w:proofErr w:type="gramStart"/>
      <w:r w:rsidRPr="00E44F13">
        <w:rPr>
          <w:rFonts w:ascii="Century Gothic" w:hAnsi="Century Gothic"/>
          <w:sz w:val="21"/>
          <w:szCs w:val="21"/>
        </w:rPr>
        <w:t>Ex marché</w:t>
      </w:r>
      <w:proofErr w:type="gramEnd"/>
      <w:r w:rsidRPr="00E44F13">
        <w:rPr>
          <w:rFonts w:ascii="Century Gothic" w:hAnsi="Century Gothic"/>
          <w:sz w:val="21"/>
          <w:szCs w:val="21"/>
        </w:rPr>
        <w:t xml:space="preserve"> mature : soda </w:t>
      </w:r>
    </w:p>
    <w:p w14:paraId="5B643B51"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Phase de déclin : profits baissent et ventes </w:t>
      </w:r>
      <w:proofErr w:type="gramStart"/>
      <w:r w:rsidRPr="00E44F13">
        <w:rPr>
          <w:rFonts w:ascii="Century Gothic" w:hAnsi="Century Gothic"/>
          <w:sz w:val="21"/>
          <w:szCs w:val="21"/>
        </w:rPr>
        <w:t>chutent ,</w:t>
      </w:r>
      <w:proofErr w:type="gramEnd"/>
      <w:r w:rsidRPr="00E44F13">
        <w:rPr>
          <w:rFonts w:ascii="Century Gothic" w:hAnsi="Century Gothic"/>
          <w:sz w:val="21"/>
          <w:szCs w:val="21"/>
        </w:rPr>
        <w:t xml:space="preserve"> les parts de marché diminuent </w:t>
      </w:r>
    </w:p>
    <w:p w14:paraId="2F44691F"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Phase 4 : phase de déclin : </w:t>
      </w:r>
      <w:proofErr w:type="spellStart"/>
      <w:r w:rsidRPr="00E44F13">
        <w:rPr>
          <w:rFonts w:ascii="Century Gothic" w:hAnsi="Century Gothic"/>
          <w:sz w:val="21"/>
          <w:szCs w:val="21"/>
        </w:rPr>
        <w:t>profts</w:t>
      </w:r>
      <w:proofErr w:type="spellEnd"/>
      <w:r w:rsidRPr="00E44F13">
        <w:rPr>
          <w:rFonts w:ascii="Century Gothic" w:hAnsi="Century Gothic"/>
          <w:sz w:val="21"/>
          <w:szCs w:val="21"/>
        </w:rPr>
        <w:t xml:space="preserve"> baissent et ventes chutent, les parts de marché diminuent</w:t>
      </w:r>
    </w:p>
    <w:p w14:paraId="6E8183CE"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Object entreprise : réduire couts dépensé dans prod dans la phase de déclin, retirer le produit pour un nouveau prod de substitution ou </w:t>
      </w:r>
      <w:proofErr w:type="spellStart"/>
      <w:r w:rsidRPr="00E44F13">
        <w:rPr>
          <w:rFonts w:ascii="Century Gothic" w:hAnsi="Century Gothic"/>
          <w:sz w:val="21"/>
          <w:szCs w:val="21"/>
        </w:rPr>
        <w:t>relznce</w:t>
      </w:r>
      <w:proofErr w:type="spellEnd"/>
      <w:r w:rsidRPr="00E44F13">
        <w:rPr>
          <w:rFonts w:ascii="Century Gothic" w:hAnsi="Century Gothic"/>
          <w:sz w:val="21"/>
          <w:szCs w:val="21"/>
        </w:rPr>
        <w:t xml:space="preserve"> le produit de manière diff</w:t>
      </w:r>
    </w:p>
    <w:p w14:paraId="79AA62DA"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è Strat marketing : réduire la distri pour retourner su </w:t>
      </w:r>
      <w:proofErr w:type="spellStart"/>
      <w:r w:rsidRPr="00E44F13">
        <w:rPr>
          <w:rFonts w:ascii="Century Gothic" w:hAnsi="Century Gothic"/>
          <w:sz w:val="21"/>
          <w:szCs w:val="21"/>
        </w:rPr>
        <w:t>rdistri</w:t>
      </w:r>
      <w:proofErr w:type="spellEnd"/>
      <w:r w:rsidRPr="00E44F13">
        <w:rPr>
          <w:rFonts w:ascii="Century Gothic" w:hAnsi="Century Gothic"/>
          <w:sz w:val="21"/>
          <w:szCs w:val="21"/>
        </w:rPr>
        <w:t xml:space="preserve"> plus </w:t>
      </w:r>
      <w:proofErr w:type="spellStart"/>
      <w:r w:rsidRPr="00E44F13">
        <w:rPr>
          <w:rFonts w:ascii="Century Gothic" w:hAnsi="Century Gothic"/>
          <w:sz w:val="21"/>
          <w:szCs w:val="21"/>
        </w:rPr>
        <w:t>séléctive</w:t>
      </w:r>
      <w:proofErr w:type="spellEnd"/>
      <w:r w:rsidRPr="00E44F13">
        <w:rPr>
          <w:rFonts w:ascii="Century Gothic" w:hAnsi="Century Gothic"/>
          <w:sz w:val="21"/>
          <w:szCs w:val="21"/>
        </w:rPr>
        <w:t>, réduire les gammes et garder la plus rentable</w:t>
      </w:r>
    </w:p>
    <w:p w14:paraId="189F507D"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Ex : Kodak (avec arrivé de smartphone et tt) </w:t>
      </w:r>
    </w:p>
    <w:p w14:paraId="32DF98AA"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w:t>
      </w:r>
      <w:bookmarkStart w:id="0" w:name="OLE_LINK1"/>
      <w:bookmarkStart w:id="1" w:name="OLE_LINK2"/>
      <w:r w:rsidRPr="00E44F13">
        <w:rPr>
          <w:rFonts w:ascii="Century Gothic" w:hAnsi="Century Gothic"/>
          <w:sz w:val="21"/>
          <w:szCs w:val="21"/>
        </w:rPr>
        <w:t xml:space="preserve">Phase 5 : prototype : le produit est en création, le cout est </w:t>
      </w:r>
      <w:proofErr w:type="spellStart"/>
      <w:r w:rsidRPr="00E44F13">
        <w:rPr>
          <w:rFonts w:ascii="Century Gothic" w:hAnsi="Century Gothic"/>
          <w:sz w:val="21"/>
          <w:szCs w:val="21"/>
        </w:rPr>
        <w:t>tres</w:t>
      </w:r>
      <w:proofErr w:type="spellEnd"/>
      <w:r w:rsidRPr="00E44F13">
        <w:rPr>
          <w:rFonts w:ascii="Century Gothic" w:hAnsi="Century Gothic"/>
          <w:sz w:val="21"/>
          <w:szCs w:val="21"/>
        </w:rPr>
        <w:t xml:space="preserve"> </w:t>
      </w:r>
      <w:proofErr w:type="spellStart"/>
      <w:r w:rsidRPr="00E44F13">
        <w:rPr>
          <w:rFonts w:ascii="Century Gothic" w:hAnsi="Century Gothic"/>
          <w:sz w:val="21"/>
          <w:szCs w:val="21"/>
        </w:rPr>
        <w:t>elevé</w:t>
      </w:r>
      <w:proofErr w:type="spellEnd"/>
      <w:r w:rsidRPr="00E44F13">
        <w:rPr>
          <w:rFonts w:ascii="Century Gothic" w:hAnsi="Century Gothic"/>
          <w:sz w:val="21"/>
          <w:szCs w:val="21"/>
        </w:rPr>
        <w:t xml:space="preserve"> sur marché et y’a aucune vente, la rentabilité du produit est à 0. </w:t>
      </w:r>
      <w:bookmarkEnd w:id="0"/>
      <w:bookmarkEnd w:id="1"/>
    </w:p>
    <w:p w14:paraId="46F06FA6" w14:textId="77777777" w:rsidR="00E44F13" w:rsidRPr="00E44F13" w:rsidRDefault="00E44F13" w:rsidP="00E44F13">
      <w:pPr>
        <w:rPr>
          <w:rFonts w:ascii="Century Gothic" w:hAnsi="Century Gothic"/>
          <w:sz w:val="21"/>
          <w:szCs w:val="21"/>
        </w:rPr>
      </w:pPr>
    </w:p>
    <w:p w14:paraId="10F80E7F" w14:textId="3582D967" w:rsidR="00E44F13" w:rsidRPr="00E44F13" w:rsidRDefault="00E44F13" w:rsidP="00E44F13">
      <w:pPr>
        <w:rPr>
          <w:rFonts w:ascii="Century Gothic" w:hAnsi="Century Gothic"/>
          <w:sz w:val="21"/>
          <w:szCs w:val="21"/>
        </w:rPr>
      </w:pPr>
      <w:r w:rsidRPr="00E44F13">
        <w:rPr>
          <w:rFonts w:ascii="Century Gothic" w:hAnsi="Century Gothic"/>
          <w:sz w:val="21"/>
          <w:szCs w:val="21"/>
        </w:rPr>
        <w:t>  </w:t>
      </w:r>
    </w:p>
    <w:p w14:paraId="1750D3CA" w14:textId="640B73A3" w:rsidR="00E44F13" w:rsidRPr="00E44F13" w:rsidRDefault="00DF2D6D" w:rsidP="00E44F13">
      <w:pPr>
        <w:rPr>
          <w:rFonts w:ascii="Century Gothic" w:hAnsi="Century Gothic"/>
          <w:sz w:val="21"/>
          <w:szCs w:val="21"/>
        </w:rPr>
      </w:pPr>
      <w:r w:rsidRPr="00DF2D6D">
        <w:rPr>
          <w:rFonts w:ascii="Century Gothic" w:hAnsi="Century Gothic"/>
          <w:sz w:val="21"/>
          <w:szCs w:val="21"/>
        </w:rPr>
        <w:t> </w:t>
      </w:r>
      <w:r w:rsidRPr="00DF2D6D">
        <w:rPr>
          <w:rFonts w:ascii="Century Gothic" w:hAnsi="Century Gothic"/>
          <w:sz w:val="21"/>
          <w:szCs w:val="21"/>
        </w:rPr>
        <w:drawing>
          <wp:inline distT="0" distB="0" distL="0" distR="0" wp14:anchorId="26600DAE" wp14:editId="7CB1DA69">
            <wp:extent cx="3746500" cy="2527300"/>
            <wp:effectExtent l="0" t="0" r="0" b="0"/>
            <wp:docPr id="694559429" name="Image 1" descr="Une image contenant texte, Tracé, diagramme,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559429" name="Image 1" descr="Une image contenant texte, Tracé, diagramme, ligne&#10;&#10;Description générée automatiquement"/>
                    <pic:cNvPicPr/>
                  </pic:nvPicPr>
                  <pic:blipFill>
                    <a:blip r:embed="rId5"/>
                    <a:stretch>
                      <a:fillRect/>
                    </a:stretch>
                  </pic:blipFill>
                  <pic:spPr>
                    <a:xfrm>
                      <a:off x="0" y="0"/>
                      <a:ext cx="3746500" cy="2527300"/>
                    </a:xfrm>
                    <a:prstGeom prst="rect">
                      <a:avLst/>
                    </a:prstGeom>
                  </pic:spPr>
                </pic:pic>
              </a:graphicData>
            </a:graphic>
          </wp:inline>
        </w:drawing>
      </w:r>
    </w:p>
    <w:p w14:paraId="12D9A1F6"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w:t>
      </w:r>
    </w:p>
    <w:p w14:paraId="422708F9"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La différence entre cycle de vie d’un prod, d’une catégorie ou d’un marché </w:t>
      </w:r>
    </w:p>
    <w:p w14:paraId="6E90118B"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Produit : tt les </w:t>
      </w:r>
      <w:proofErr w:type="gramStart"/>
      <w:r w:rsidRPr="00E44F13">
        <w:rPr>
          <w:rFonts w:ascii="Century Gothic" w:hAnsi="Century Gothic"/>
          <w:sz w:val="21"/>
          <w:szCs w:val="21"/>
        </w:rPr>
        <w:t>produits ont pas</w:t>
      </w:r>
      <w:proofErr w:type="gramEnd"/>
      <w:r w:rsidRPr="00E44F13">
        <w:rPr>
          <w:rFonts w:ascii="Century Gothic" w:hAnsi="Century Gothic"/>
          <w:sz w:val="21"/>
          <w:szCs w:val="21"/>
        </w:rPr>
        <w:t xml:space="preserve"> le mm cycle de vie</w:t>
      </w:r>
    </w:p>
    <w:p w14:paraId="27FE0094"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Les différentes formes de courbes : </w:t>
      </w:r>
    </w:p>
    <w:p w14:paraId="5668E3A3"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Formes courantes et régulières -&gt; augmentation, baisse, stagnation/ cycle de rebondissement -&gt; intérêt assez continu des conso mais qui se manifeste d’un coup (ex : produits saisonniers, console de jeu)</w:t>
      </w:r>
    </w:p>
    <w:p w14:paraId="10F1D50F"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Cycle de vie à résurrection -&gt; gros </w:t>
      </w:r>
      <w:proofErr w:type="spellStart"/>
      <w:r w:rsidRPr="00E44F13">
        <w:rPr>
          <w:rFonts w:ascii="Century Gothic" w:hAnsi="Century Gothic"/>
          <w:sz w:val="21"/>
          <w:szCs w:val="21"/>
        </w:rPr>
        <w:t>interet</w:t>
      </w:r>
      <w:proofErr w:type="spellEnd"/>
      <w:r w:rsidRPr="00E44F13">
        <w:rPr>
          <w:rFonts w:ascii="Century Gothic" w:hAnsi="Century Gothic"/>
          <w:sz w:val="21"/>
          <w:szCs w:val="21"/>
        </w:rPr>
        <w:t xml:space="preserve"> puis plus aucun </w:t>
      </w:r>
      <w:proofErr w:type="spellStart"/>
      <w:r w:rsidRPr="00E44F13">
        <w:rPr>
          <w:rFonts w:ascii="Century Gothic" w:hAnsi="Century Gothic"/>
          <w:sz w:val="21"/>
          <w:szCs w:val="21"/>
        </w:rPr>
        <w:t>interet</w:t>
      </w:r>
      <w:proofErr w:type="spellEnd"/>
    </w:p>
    <w:p w14:paraId="2887690E"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Cycle de vie ramassé : forte croissance, déclin lent/ cycle de vie avorté (ou cycle gadget) genre boys band et artiste = succès fulgurant puis on entend plus parler</w:t>
      </w:r>
    </w:p>
    <w:p w14:paraId="6DD6184C"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Produit sans âge = dès leur arrivée ont connu phase de maturité </w:t>
      </w:r>
    </w:p>
    <w:p w14:paraId="496F101F" w14:textId="77777777" w:rsidR="00E44F13" w:rsidRPr="00E44F13" w:rsidRDefault="00E44F13" w:rsidP="00E44F13">
      <w:pPr>
        <w:rPr>
          <w:rFonts w:ascii="Century Gothic" w:hAnsi="Century Gothic"/>
          <w:sz w:val="21"/>
          <w:szCs w:val="21"/>
        </w:rPr>
      </w:pPr>
      <w:proofErr w:type="spellStart"/>
      <w:r w:rsidRPr="00E44F13">
        <w:rPr>
          <w:rFonts w:ascii="Century Gothic" w:hAnsi="Century Gothic"/>
          <w:sz w:val="21"/>
          <w:szCs w:val="21"/>
        </w:rPr>
        <w:t>Dmd</w:t>
      </w:r>
      <w:proofErr w:type="spellEnd"/>
      <w:r w:rsidRPr="00E44F13">
        <w:rPr>
          <w:rFonts w:ascii="Century Gothic" w:hAnsi="Century Gothic"/>
          <w:sz w:val="21"/>
          <w:szCs w:val="21"/>
        </w:rPr>
        <w:t xml:space="preserve"> à avoir graphique associé </w:t>
      </w:r>
    </w:p>
    <w:p w14:paraId="44CA607C"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w:t>
      </w:r>
    </w:p>
    <w:p w14:paraId="22E44C1E" w14:textId="77777777" w:rsidR="00E44F13" w:rsidRPr="00E44F13" w:rsidRDefault="00E44F13" w:rsidP="00E44F13">
      <w:pPr>
        <w:rPr>
          <w:rFonts w:ascii="Century Gothic" w:hAnsi="Century Gothic"/>
          <w:sz w:val="21"/>
          <w:szCs w:val="21"/>
        </w:rPr>
      </w:pPr>
      <w:proofErr w:type="spellStart"/>
      <w:r w:rsidRPr="00E44F13">
        <w:rPr>
          <w:rFonts w:ascii="Century Gothic" w:hAnsi="Century Gothic"/>
          <w:sz w:val="21"/>
          <w:szCs w:val="21"/>
        </w:rPr>
        <w:lastRenderedPageBreak/>
        <w:t>Etude</w:t>
      </w:r>
      <w:proofErr w:type="spellEnd"/>
      <w:r w:rsidRPr="00E44F13">
        <w:rPr>
          <w:rFonts w:ascii="Century Gothic" w:hAnsi="Century Gothic"/>
          <w:sz w:val="21"/>
          <w:szCs w:val="21"/>
        </w:rPr>
        <w:t xml:space="preserve"> de cas savonnerie : </w:t>
      </w:r>
    </w:p>
    <w:p w14:paraId="2B48D0EC"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w:t>
      </w:r>
    </w:p>
    <w:p w14:paraId="2383C627"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1.        Le Savon Nature : phase de maturité, avec des ventes qui stagnent autour de 25-26 millions d'euros entre 2012 et 2021 donc il a atteint son potentiel maximum, il stagne.  </w:t>
      </w:r>
    </w:p>
    <w:p w14:paraId="11558689"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Savon Luxe </w:t>
      </w:r>
      <w:proofErr w:type="gramStart"/>
      <w:r w:rsidRPr="00E44F13">
        <w:rPr>
          <w:rFonts w:ascii="Century Gothic" w:hAnsi="Century Gothic"/>
          <w:sz w:val="21"/>
          <w:szCs w:val="21"/>
        </w:rPr>
        <w:t>=  pleine</w:t>
      </w:r>
      <w:proofErr w:type="gramEnd"/>
      <w:r w:rsidRPr="00E44F13">
        <w:rPr>
          <w:rFonts w:ascii="Century Gothic" w:hAnsi="Century Gothic"/>
          <w:sz w:val="21"/>
          <w:szCs w:val="21"/>
        </w:rPr>
        <w:t xml:space="preserve"> croissance les ventes augmentent au fil des années. </w:t>
      </w:r>
    </w:p>
    <w:p w14:paraId="1916EA5F"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Le Savon Éclatant est en phase de déclin, perdant du volume chaque année depuis son pic en 2013</w:t>
      </w:r>
    </w:p>
    <w:p w14:paraId="1F2A059F"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Savon Étoilé, lancé que à partir de 2017, est en phase de lancement ou début de croissance car ses ventes augmentent peu à peu. </w:t>
      </w:r>
    </w:p>
    <w:p w14:paraId="2A2666B3"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w:t>
      </w:r>
    </w:p>
    <w:p w14:paraId="1E3EB4E0"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2.         </w:t>
      </w:r>
    </w:p>
    <w:p w14:paraId="66ADB2AA"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Savon Nature (Maturité) : Il faut appliquer une stratégie de fidélisation. Puisque attirer de nouveaux clients coûte cher, l'entreprise doit conserver ses clients actuels, par exemple en travaillant sur le packaging. </w:t>
      </w:r>
    </w:p>
    <w:p w14:paraId="30AC13ED"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Savon Luxe (Croissance) : L'objectif est d'élargir la part de marché. Il faut augmenter le nombre de points de vente pour rendre le produit plus accessible car la demande est forte.</w:t>
      </w:r>
    </w:p>
    <w:p w14:paraId="548541B7"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Savon Éclatant (Déclin) : Il faut réduire la distribution et diminuer les coûts </w:t>
      </w:r>
      <w:proofErr w:type="gramStart"/>
      <w:r w:rsidRPr="00E44F13">
        <w:rPr>
          <w:rFonts w:ascii="Century Gothic" w:hAnsi="Century Gothic"/>
          <w:sz w:val="21"/>
          <w:szCs w:val="21"/>
        </w:rPr>
        <w:t>( peut</w:t>
      </w:r>
      <w:proofErr w:type="gramEnd"/>
      <w:r w:rsidRPr="00E44F13">
        <w:rPr>
          <w:rFonts w:ascii="Century Gothic" w:hAnsi="Century Gothic"/>
          <w:sz w:val="21"/>
          <w:szCs w:val="21"/>
        </w:rPr>
        <w:t xml:space="preserve"> </w:t>
      </w:r>
      <w:proofErr w:type="spellStart"/>
      <w:r w:rsidRPr="00E44F13">
        <w:rPr>
          <w:rFonts w:ascii="Century Gothic" w:hAnsi="Century Gothic"/>
          <w:sz w:val="21"/>
          <w:szCs w:val="21"/>
        </w:rPr>
        <w:t>etre</w:t>
      </w:r>
      <w:proofErr w:type="spellEnd"/>
      <w:r w:rsidRPr="00E44F13">
        <w:rPr>
          <w:rFonts w:ascii="Century Gothic" w:hAnsi="Century Gothic"/>
          <w:sz w:val="21"/>
          <w:szCs w:val="21"/>
        </w:rPr>
        <w:t xml:space="preserve"> le retirer pour un produit de substitution) </w:t>
      </w:r>
    </w:p>
    <w:p w14:paraId="1736E26C"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xml:space="preserve">-              Savon Étoilé (Lancement) : Il faut une communication fort et pédagogique. Comme c'est un savon récent et en plus exfoliant </w:t>
      </w:r>
      <w:proofErr w:type="gramStart"/>
      <w:r w:rsidRPr="00E44F13">
        <w:rPr>
          <w:rFonts w:ascii="Century Gothic" w:hAnsi="Century Gothic"/>
          <w:sz w:val="21"/>
          <w:szCs w:val="21"/>
        </w:rPr>
        <w:t>spécifique ,</w:t>
      </w:r>
      <w:proofErr w:type="gramEnd"/>
      <w:r w:rsidRPr="00E44F13">
        <w:rPr>
          <w:rFonts w:ascii="Century Gothic" w:hAnsi="Century Gothic"/>
          <w:sz w:val="21"/>
          <w:szCs w:val="21"/>
        </w:rPr>
        <w:t xml:space="preserve"> il faut rassurer le consommateur pour convaincre les "</w:t>
      </w:r>
      <w:proofErr w:type="spellStart"/>
      <w:r w:rsidRPr="00E44F13">
        <w:rPr>
          <w:rFonts w:ascii="Century Gothic" w:hAnsi="Century Gothic"/>
          <w:sz w:val="21"/>
          <w:szCs w:val="21"/>
        </w:rPr>
        <w:t>early</w:t>
      </w:r>
      <w:proofErr w:type="spellEnd"/>
      <w:r w:rsidRPr="00E44F13">
        <w:rPr>
          <w:rFonts w:ascii="Century Gothic" w:hAnsi="Century Gothic"/>
          <w:sz w:val="21"/>
          <w:szCs w:val="21"/>
        </w:rPr>
        <w:t xml:space="preserve"> </w:t>
      </w:r>
      <w:proofErr w:type="spellStart"/>
      <w:r w:rsidRPr="00E44F13">
        <w:rPr>
          <w:rFonts w:ascii="Century Gothic" w:hAnsi="Century Gothic"/>
          <w:sz w:val="21"/>
          <w:szCs w:val="21"/>
        </w:rPr>
        <w:t>adopters</w:t>
      </w:r>
      <w:proofErr w:type="spellEnd"/>
      <w:r w:rsidRPr="00E44F13">
        <w:rPr>
          <w:rFonts w:ascii="Century Gothic" w:hAnsi="Century Gothic"/>
          <w:sz w:val="21"/>
          <w:szCs w:val="21"/>
        </w:rPr>
        <w:t>".</w:t>
      </w:r>
    </w:p>
    <w:p w14:paraId="2F991404"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3.        Trois facteurs principaux influent sur ces cycles :</w:t>
      </w:r>
    </w:p>
    <w:p w14:paraId="1EA19B92" w14:textId="77777777" w:rsidR="00E44F13" w:rsidRPr="00E44F13" w:rsidRDefault="00E44F13" w:rsidP="00E44F13">
      <w:pPr>
        <w:rPr>
          <w:rFonts w:ascii="Century Gothic" w:hAnsi="Century Gothic"/>
          <w:sz w:val="21"/>
          <w:szCs w:val="21"/>
        </w:rPr>
      </w:pPr>
      <w:r w:rsidRPr="00E44F13">
        <w:rPr>
          <w:rFonts w:ascii="Century Gothic" w:hAnsi="Century Gothic"/>
          <w:sz w:val="21"/>
          <w:szCs w:val="21"/>
        </w:rPr>
        <w:t>-              Les besoins des consommateurs : « </w:t>
      </w:r>
      <w:proofErr w:type="spellStart"/>
      <w:r w:rsidRPr="00E44F13">
        <w:rPr>
          <w:rFonts w:ascii="Century Gothic" w:hAnsi="Century Gothic"/>
          <w:sz w:val="21"/>
          <w:szCs w:val="21"/>
        </w:rPr>
        <w:t>aujrd</w:t>
      </w:r>
      <w:proofErr w:type="spellEnd"/>
      <w:r w:rsidRPr="00E44F13">
        <w:rPr>
          <w:rFonts w:ascii="Century Gothic" w:hAnsi="Century Gothic"/>
          <w:sz w:val="21"/>
          <w:szCs w:val="21"/>
        </w:rPr>
        <w:t xml:space="preserve"> les conso s’</w:t>
      </w:r>
      <w:proofErr w:type="spellStart"/>
      <w:r w:rsidRPr="00E44F13">
        <w:rPr>
          <w:rFonts w:ascii="Century Gothic" w:hAnsi="Century Gothic"/>
          <w:sz w:val="21"/>
          <w:szCs w:val="21"/>
        </w:rPr>
        <w:t>interessent</w:t>
      </w:r>
      <w:proofErr w:type="spellEnd"/>
      <w:r w:rsidRPr="00E44F13">
        <w:rPr>
          <w:rFonts w:ascii="Century Gothic" w:hAnsi="Century Gothic"/>
          <w:sz w:val="21"/>
          <w:szCs w:val="21"/>
        </w:rPr>
        <w:t xml:space="preserve"> à de nouveaux avons (…) ils se méfient des substances indésirables… Ainsi, de nos jours, sur ce marché les consommateurs recherchent d’avantages des produits respectueux de l’environnement et de leurs peaux. </w:t>
      </w:r>
    </w:p>
    <w:p w14:paraId="653D1F37" w14:textId="38D9F9C5" w:rsidR="007156CC" w:rsidRDefault="00E44F13" w:rsidP="00E44F13">
      <w:pPr>
        <w:rPr>
          <w:rFonts w:ascii="Century Gothic" w:hAnsi="Century Gothic"/>
          <w:sz w:val="21"/>
          <w:szCs w:val="21"/>
        </w:rPr>
      </w:pPr>
      <w:r w:rsidRPr="00E44F13">
        <w:rPr>
          <w:rFonts w:ascii="Century Gothic" w:hAnsi="Century Gothic"/>
          <w:sz w:val="21"/>
          <w:szCs w:val="21"/>
        </w:rPr>
        <w:t>-              L’innovation : nouvelles senteurs, exfoliants, fantaisie… </w:t>
      </w:r>
    </w:p>
    <w:p w14:paraId="5444D7C0" w14:textId="77777777" w:rsidR="007156CC" w:rsidRDefault="007156CC" w:rsidP="00C32604">
      <w:pPr>
        <w:rPr>
          <w:rFonts w:ascii="Century Gothic" w:hAnsi="Century Gothic"/>
          <w:sz w:val="21"/>
          <w:szCs w:val="21"/>
        </w:rPr>
      </w:pPr>
    </w:p>
    <w:p w14:paraId="0C1FCA7B" w14:textId="2AFC73A8" w:rsidR="007156CC" w:rsidRDefault="007156CC" w:rsidP="00C32604">
      <w:pPr>
        <w:rPr>
          <w:rFonts w:ascii="Century Gothic" w:hAnsi="Century Gothic"/>
          <w:sz w:val="21"/>
          <w:szCs w:val="21"/>
        </w:rPr>
      </w:pPr>
      <w:r>
        <w:rPr>
          <w:rFonts w:ascii="Century Gothic" w:hAnsi="Century Gothic"/>
          <w:sz w:val="21"/>
          <w:szCs w:val="21"/>
        </w:rPr>
        <w:t xml:space="preserve">Exo : </w:t>
      </w:r>
    </w:p>
    <w:p w14:paraId="09DD62C0" w14:textId="43A7DAE2" w:rsidR="007156CC" w:rsidRDefault="007156CC" w:rsidP="007156CC">
      <w:pPr>
        <w:pStyle w:val="Paragraphedeliste"/>
        <w:numPr>
          <w:ilvl w:val="0"/>
          <w:numId w:val="6"/>
        </w:numPr>
        <w:rPr>
          <w:rFonts w:ascii="Century Gothic" w:hAnsi="Century Gothic"/>
          <w:sz w:val="21"/>
          <w:szCs w:val="21"/>
        </w:rPr>
      </w:pPr>
      <w:r>
        <w:rPr>
          <w:rFonts w:ascii="Century Gothic" w:hAnsi="Century Gothic"/>
          <w:sz w:val="21"/>
          <w:szCs w:val="21"/>
        </w:rPr>
        <w:t>7,5 paquet par an en moyenne</w:t>
      </w:r>
      <w:r w:rsidR="005262B8">
        <w:rPr>
          <w:rFonts w:ascii="Century Gothic" w:hAnsi="Century Gothic"/>
          <w:sz w:val="21"/>
          <w:szCs w:val="21"/>
        </w:rPr>
        <w:t xml:space="preserve"> QA/NA </w:t>
      </w:r>
    </w:p>
    <w:p w14:paraId="310C68E6" w14:textId="4632A572" w:rsidR="005262B8" w:rsidRPr="005262B8" w:rsidRDefault="007156CC" w:rsidP="005262B8">
      <w:pPr>
        <w:pStyle w:val="Paragraphedeliste"/>
        <w:numPr>
          <w:ilvl w:val="0"/>
          <w:numId w:val="6"/>
        </w:numPr>
        <w:rPr>
          <w:rFonts w:ascii="Century Gothic" w:hAnsi="Century Gothic"/>
          <w:sz w:val="21"/>
          <w:szCs w:val="21"/>
        </w:rPr>
      </w:pPr>
      <w:r>
        <w:rPr>
          <w:rFonts w:ascii="Century Gothic" w:hAnsi="Century Gothic"/>
          <w:sz w:val="21"/>
          <w:szCs w:val="21"/>
        </w:rPr>
        <w:t>45€</w:t>
      </w:r>
      <w:r w:rsidR="005262B8">
        <w:rPr>
          <w:rFonts w:ascii="Century Gothic" w:hAnsi="Century Gothic"/>
          <w:sz w:val="21"/>
          <w:szCs w:val="21"/>
        </w:rPr>
        <w:t xml:space="preserve"> VA/NA (formule du panier moyen)</w:t>
      </w:r>
    </w:p>
    <w:p w14:paraId="3C608F29" w14:textId="0F885D99" w:rsidR="007156CC" w:rsidRDefault="007156CC" w:rsidP="007156CC">
      <w:pPr>
        <w:pStyle w:val="Paragraphedeliste"/>
        <w:numPr>
          <w:ilvl w:val="0"/>
          <w:numId w:val="6"/>
        </w:numPr>
        <w:rPr>
          <w:rFonts w:ascii="Century Gothic" w:hAnsi="Century Gothic"/>
          <w:sz w:val="21"/>
          <w:szCs w:val="21"/>
        </w:rPr>
      </w:pPr>
      <w:r>
        <w:rPr>
          <w:rFonts w:ascii="Century Gothic" w:hAnsi="Century Gothic"/>
          <w:sz w:val="21"/>
          <w:szCs w:val="21"/>
        </w:rPr>
        <w:t>9</w:t>
      </w:r>
      <w:r w:rsidR="005262B8">
        <w:rPr>
          <w:rFonts w:ascii="Century Gothic" w:hAnsi="Century Gothic"/>
          <w:sz w:val="21"/>
          <w:szCs w:val="21"/>
        </w:rPr>
        <w:t>=45/5</w:t>
      </w:r>
    </w:p>
    <w:p w14:paraId="4FB30286" w14:textId="77777777" w:rsidR="007156CC" w:rsidRDefault="007156CC" w:rsidP="007156CC">
      <w:pPr>
        <w:rPr>
          <w:rFonts w:ascii="Century Gothic" w:hAnsi="Century Gothic"/>
          <w:sz w:val="21"/>
          <w:szCs w:val="21"/>
        </w:rPr>
      </w:pPr>
    </w:p>
    <w:p w14:paraId="2632F91D" w14:textId="7B17AE82" w:rsidR="005262B8" w:rsidRPr="00833B05" w:rsidRDefault="005262B8" w:rsidP="00833B05">
      <w:pPr>
        <w:pStyle w:val="Paragraphedeliste"/>
        <w:numPr>
          <w:ilvl w:val="0"/>
          <w:numId w:val="7"/>
        </w:numPr>
        <w:rPr>
          <w:rFonts w:ascii="Century Gothic" w:hAnsi="Century Gothic"/>
          <w:sz w:val="21"/>
          <w:szCs w:val="21"/>
        </w:rPr>
      </w:pPr>
      <w:r w:rsidRPr="00833B05">
        <w:rPr>
          <w:rFonts w:ascii="Century Gothic" w:hAnsi="Century Gothic"/>
          <w:sz w:val="21"/>
          <w:szCs w:val="21"/>
        </w:rPr>
        <w:t>6400/80000*100 = 8%</w:t>
      </w:r>
    </w:p>
    <w:p w14:paraId="604EB99E" w14:textId="48D56A60" w:rsidR="005262B8" w:rsidRDefault="005262B8" w:rsidP="005262B8">
      <w:pPr>
        <w:pStyle w:val="Paragraphedeliste"/>
        <w:numPr>
          <w:ilvl w:val="0"/>
          <w:numId w:val="7"/>
        </w:numPr>
        <w:rPr>
          <w:rFonts w:ascii="Century Gothic" w:hAnsi="Century Gothic"/>
          <w:sz w:val="21"/>
          <w:szCs w:val="21"/>
        </w:rPr>
      </w:pPr>
      <w:r>
        <w:rPr>
          <w:rFonts w:ascii="Century Gothic" w:hAnsi="Century Gothic"/>
          <w:sz w:val="21"/>
          <w:szCs w:val="21"/>
        </w:rPr>
        <w:t>256000/6400 = 40</w:t>
      </w:r>
    </w:p>
    <w:p w14:paraId="5206D854" w14:textId="4294F328" w:rsidR="005262B8" w:rsidRDefault="005262B8" w:rsidP="005262B8">
      <w:pPr>
        <w:pStyle w:val="Paragraphedeliste"/>
        <w:numPr>
          <w:ilvl w:val="0"/>
          <w:numId w:val="7"/>
        </w:numPr>
        <w:rPr>
          <w:rFonts w:ascii="Century Gothic" w:hAnsi="Century Gothic"/>
          <w:sz w:val="21"/>
          <w:szCs w:val="21"/>
        </w:rPr>
      </w:pPr>
      <w:r>
        <w:rPr>
          <w:rFonts w:ascii="Century Gothic" w:hAnsi="Century Gothic"/>
          <w:sz w:val="21"/>
          <w:szCs w:val="21"/>
        </w:rPr>
        <w:t>40</w:t>
      </w:r>
      <w:r w:rsidR="00833B05">
        <w:rPr>
          <w:rFonts w:ascii="Century Gothic" w:hAnsi="Century Gothic"/>
          <w:sz w:val="21"/>
          <w:szCs w:val="21"/>
        </w:rPr>
        <w:t>/4 = 10</w:t>
      </w:r>
    </w:p>
    <w:p w14:paraId="1A32C65D" w14:textId="77777777" w:rsidR="005262B8" w:rsidRDefault="005262B8" w:rsidP="005262B8">
      <w:pPr>
        <w:rPr>
          <w:rFonts w:ascii="Century Gothic" w:hAnsi="Century Gothic"/>
          <w:sz w:val="21"/>
          <w:szCs w:val="21"/>
        </w:rPr>
      </w:pPr>
    </w:p>
    <w:p w14:paraId="3947C81C" w14:textId="0067828D" w:rsidR="005262B8" w:rsidRDefault="00833B05" w:rsidP="00833B05">
      <w:pPr>
        <w:pStyle w:val="Paragraphedeliste"/>
        <w:numPr>
          <w:ilvl w:val="0"/>
          <w:numId w:val="8"/>
        </w:numPr>
        <w:rPr>
          <w:rFonts w:ascii="Century Gothic" w:hAnsi="Century Gothic"/>
          <w:sz w:val="21"/>
          <w:szCs w:val="21"/>
        </w:rPr>
      </w:pPr>
      <w:r>
        <w:rPr>
          <w:rFonts w:ascii="Century Gothic" w:hAnsi="Century Gothic"/>
          <w:sz w:val="21"/>
          <w:szCs w:val="21"/>
        </w:rPr>
        <w:t>CLV : 150*7 = 1050€</w:t>
      </w:r>
      <w:r w:rsidR="00E44F13">
        <w:rPr>
          <w:rFonts w:ascii="Century Gothic" w:hAnsi="Century Gothic"/>
          <w:sz w:val="21"/>
          <w:szCs w:val="21"/>
        </w:rPr>
        <w:t xml:space="preserve"> (VA/NA*fréquence*durée)</w:t>
      </w:r>
    </w:p>
    <w:p w14:paraId="4A3A5CCB" w14:textId="77777777" w:rsidR="00833B05" w:rsidRPr="00E44F13" w:rsidRDefault="00833B05" w:rsidP="00E44F13">
      <w:pPr>
        <w:rPr>
          <w:rFonts w:ascii="Century Gothic" w:hAnsi="Century Gothic"/>
          <w:sz w:val="21"/>
          <w:szCs w:val="21"/>
        </w:rPr>
      </w:pPr>
    </w:p>
    <w:sectPr w:rsidR="00833B05" w:rsidRPr="00E44F13" w:rsidSect="004767D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6A2E82"/>
    <w:multiLevelType w:val="hybridMultilevel"/>
    <w:tmpl w:val="737CBCC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3D50E82"/>
    <w:multiLevelType w:val="hybridMultilevel"/>
    <w:tmpl w:val="72A8FE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70A0DB0"/>
    <w:multiLevelType w:val="hybridMultilevel"/>
    <w:tmpl w:val="64BC021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C5E4E78"/>
    <w:multiLevelType w:val="hybridMultilevel"/>
    <w:tmpl w:val="829E85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F5F05CD"/>
    <w:multiLevelType w:val="hybridMultilevel"/>
    <w:tmpl w:val="75E081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EB613BE"/>
    <w:multiLevelType w:val="hybridMultilevel"/>
    <w:tmpl w:val="03484E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2FA3B22"/>
    <w:multiLevelType w:val="hybridMultilevel"/>
    <w:tmpl w:val="097C22AA"/>
    <w:lvl w:ilvl="0" w:tplc="F15E643E">
      <w:start w:val="5"/>
      <w:numFmt w:val="bullet"/>
      <w:lvlText w:val="-"/>
      <w:lvlJc w:val="left"/>
      <w:pPr>
        <w:ind w:left="720" w:hanging="360"/>
      </w:pPr>
      <w:rPr>
        <w:rFonts w:ascii="Century Gothic" w:eastAsiaTheme="minorHAnsi" w:hAnsi="Century Gothic"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C910FEE"/>
    <w:multiLevelType w:val="hybridMultilevel"/>
    <w:tmpl w:val="FAE6F4C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93072968">
    <w:abstractNumId w:val="2"/>
  </w:num>
  <w:num w:numId="2" w16cid:durableId="930624022">
    <w:abstractNumId w:val="3"/>
  </w:num>
  <w:num w:numId="3" w16cid:durableId="188104301">
    <w:abstractNumId w:val="4"/>
  </w:num>
  <w:num w:numId="4" w16cid:durableId="903570378">
    <w:abstractNumId w:val="6"/>
  </w:num>
  <w:num w:numId="5" w16cid:durableId="958875894">
    <w:abstractNumId w:val="0"/>
  </w:num>
  <w:num w:numId="6" w16cid:durableId="1902062250">
    <w:abstractNumId w:val="5"/>
  </w:num>
  <w:num w:numId="7" w16cid:durableId="1004748943">
    <w:abstractNumId w:val="7"/>
  </w:num>
  <w:num w:numId="8" w16cid:durableId="933173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7DF"/>
    <w:rsid w:val="00054C63"/>
    <w:rsid w:val="0007117C"/>
    <w:rsid w:val="00157628"/>
    <w:rsid w:val="001B5310"/>
    <w:rsid w:val="001E2DEB"/>
    <w:rsid w:val="00231056"/>
    <w:rsid w:val="00254100"/>
    <w:rsid w:val="00255331"/>
    <w:rsid w:val="00396CD6"/>
    <w:rsid w:val="003B4700"/>
    <w:rsid w:val="004456FB"/>
    <w:rsid w:val="004767DF"/>
    <w:rsid w:val="004E657D"/>
    <w:rsid w:val="005262B8"/>
    <w:rsid w:val="005B277D"/>
    <w:rsid w:val="005B7316"/>
    <w:rsid w:val="005D3EF0"/>
    <w:rsid w:val="0060523D"/>
    <w:rsid w:val="00617609"/>
    <w:rsid w:val="006723F8"/>
    <w:rsid w:val="00691F3C"/>
    <w:rsid w:val="006B475D"/>
    <w:rsid w:val="007156CC"/>
    <w:rsid w:val="007219A6"/>
    <w:rsid w:val="00780573"/>
    <w:rsid w:val="007869D3"/>
    <w:rsid w:val="00814EB2"/>
    <w:rsid w:val="00833451"/>
    <w:rsid w:val="00833B05"/>
    <w:rsid w:val="00944AA9"/>
    <w:rsid w:val="009D1049"/>
    <w:rsid w:val="009F3919"/>
    <w:rsid w:val="00A4336C"/>
    <w:rsid w:val="00A62FDE"/>
    <w:rsid w:val="00AC6EEC"/>
    <w:rsid w:val="00AD491F"/>
    <w:rsid w:val="00B23940"/>
    <w:rsid w:val="00BC7476"/>
    <w:rsid w:val="00C32604"/>
    <w:rsid w:val="00C6411E"/>
    <w:rsid w:val="00C71CF3"/>
    <w:rsid w:val="00C80DEF"/>
    <w:rsid w:val="00CA0E15"/>
    <w:rsid w:val="00D3562C"/>
    <w:rsid w:val="00D92B76"/>
    <w:rsid w:val="00D9534A"/>
    <w:rsid w:val="00DA173E"/>
    <w:rsid w:val="00DE4B21"/>
    <w:rsid w:val="00DF2D6D"/>
    <w:rsid w:val="00E44F13"/>
    <w:rsid w:val="00E661B0"/>
    <w:rsid w:val="00E66C19"/>
    <w:rsid w:val="00F21FC2"/>
    <w:rsid w:val="00F75673"/>
    <w:rsid w:val="00FC19CF"/>
    <w:rsid w:val="00FF53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16EAE"/>
  <w15:chartTrackingRefBased/>
  <w15:docId w15:val="{2E2F8FB5-CB8C-4D46-AE82-6AABC7B25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700"/>
  </w:style>
  <w:style w:type="paragraph" w:styleId="Titre1">
    <w:name w:val="heading 1"/>
    <w:basedOn w:val="Normal"/>
    <w:next w:val="Normal"/>
    <w:link w:val="Titre1Car"/>
    <w:uiPriority w:val="9"/>
    <w:qFormat/>
    <w:rsid w:val="004767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767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767D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767D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767D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767DF"/>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767DF"/>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767DF"/>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767DF"/>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767D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767D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767D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767D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767D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767D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767D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767D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767DF"/>
    <w:rPr>
      <w:rFonts w:eastAsiaTheme="majorEastAsia" w:cstheme="majorBidi"/>
      <w:color w:val="272727" w:themeColor="text1" w:themeTint="D8"/>
    </w:rPr>
  </w:style>
  <w:style w:type="paragraph" w:styleId="Titre">
    <w:name w:val="Title"/>
    <w:basedOn w:val="Normal"/>
    <w:next w:val="Normal"/>
    <w:link w:val="TitreCar"/>
    <w:uiPriority w:val="10"/>
    <w:qFormat/>
    <w:rsid w:val="004767DF"/>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767D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767DF"/>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767D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767DF"/>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4767DF"/>
    <w:rPr>
      <w:i/>
      <w:iCs/>
      <w:color w:val="404040" w:themeColor="text1" w:themeTint="BF"/>
    </w:rPr>
  </w:style>
  <w:style w:type="paragraph" w:styleId="Paragraphedeliste">
    <w:name w:val="List Paragraph"/>
    <w:basedOn w:val="Normal"/>
    <w:uiPriority w:val="34"/>
    <w:qFormat/>
    <w:rsid w:val="004767DF"/>
    <w:pPr>
      <w:ind w:left="720"/>
      <w:contextualSpacing/>
    </w:pPr>
  </w:style>
  <w:style w:type="character" w:styleId="Accentuationintense">
    <w:name w:val="Intense Emphasis"/>
    <w:basedOn w:val="Policepardfaut"/>
    <w:uiPriority w:val="21"/>
    <w:qFormat/>
    <w:rsid w:val="004767DF"/>
    <w:rPr>
      <w:i/>
      <w:iCs/>
      <w:color w:val="0F4761" w:themeColor="accent1" w:themeShade="BF"/>
    </w:rPr>
  </w:style>
  <w:style w:type="paragraph" w:styleId="Citationintense">
    <w:name w:val="Intense Quote"/>
    <w:basedOn w:val="Normal"/>
    <w:next w:val="Normal"/>
    <w:link w:val="CitationintenseCar"/>
    <w:uiPriority w:val="30"/>
    <w:qFormat/>
    <w:rsid w:val="004767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767DF"/>
    <w:rPr>
      <w:i/>
      <w:iCs/>
      <w:color w:val="0F4761" w:themeColor="accent1" w:themeShade="BF"/>
    </w:rPr>
  </w:style>
  <w:style w:type="character" w:styleId="Rfrenceintense">
    <w:name w:val="Intense Reference"/>
    <w:basedOn w:val="Policepardfaut"/>
    <w:uiPriority w:val="32"/>
    <w:qFormat/>
    <w:rsid w:val="004767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1022805">
      <w:bodyDiv w:val="1"/>
      <w:marLeft w:val="0"/>
      <w:marRight w:val="0"/>
      <w:marTop w:val="0"/>
      <w:marBottom w:val="0"/>
      <w:divBdr>
        <w:top w:val="none" w:sz="0" w:space="0" w:color="auto"/>
        <w:left w:val="none" w:sz="0" w:space="0" w:color="auto"/>
        <w:bottom w:val="none" w:sz="0" w:space="0" w:color="auto"/>
        <w:right w:val="none" w:sz="0" w:space="0" w:color="auto"/>
      </w:divBdr>
    </w:div>
    <w:div w:id="1521505053">
      <w:bodyDiv w:val="1"/>
      <w:marLeft w:val="0"/>
      <w:marRight w:val="0"/>
      <w:marTop w:val="0"/>
      <w:marBottom w:val="0"/>
      <w:divBdr>
        <w:top w:val="none" w:sz="0" w:space="0" w:color="auto"/>
        <w:left w:val="none" w:sz="0" w:space="0" w:color="auto"/>
        <w:bottom w:val="none" w:sz="0" w:space="0" w:color="auto"/>
        <w:right w:val="none" w:sz="0" w:space="0" w:color="auto"/>
      </w:divBdr>
    </w:div>
    <w:div w:id="1608385749">
      <w:bodyDiv w:val="1"/>
      <w:marLeft w:val="0"/>
      <w:marRight w:val="0"/>
      <w:marTop w:val="0"/>
      <w:marBottom w:val="0"/>
      <w:divBdr>
        <w:top w:val="none" w:sz="0" w:space="0" w:color="auto"/>
        <w:left w:val="none" w:sz="0" w:space="0" w:color="auto"/>
        <w:bottom w:val="none" w:sz="0" w:space="0" w:color="auto"/>
        <w:right w:val="none" w:sz="0" w:space="0" w:color="auto"/>
      </w:divBdr>
    </w:div>
    <w:div w:id="1660622088">
      <w:bodyDiv w:val="1"/>
      <w:marLeft w:val="0"/>
      <w:marRight w:val="0"/>
      <w:marTop w:val="0"/>
      <w:marBottom w:val="0"/>
      <w:divBdr>
        <w:top w:val="none" w:sz="0" w:space="0" w:color="auto"/>
        <w:left w:val="none" w:sz="0" w:space="0" w:color="auto"/>
        <w:bottom w:val="none" w:sz="0" w:space="0" w:color="auto"/>
        <w:right w:val="none" w:sz="0" w:space="0" w:color="auto"/>
      </w:divBdr>
    </w:div>
    <w:div w:id="1748309349">
      <w:bodyDiv w:val="1"/>
      <w:marLeft w:val="0"/>
      <w:marRight w:val="0"/>
      <w:marTop w:val="0"/>
      <w:marBottom w:val="0"/>
      <w:divBdr>
        <w:top w:val="none" w:sz="0" w:space="0" w:color="auto"/>
        <w:left w:val="none" w:sz="0" w:space="0" w:color="auto"/>
        <w:bottom w:val="none" w:sz="0" w:space="0" w:color="auto"/>
        <w:right w:val="none" w:sz="0" w:space="0" w:color="auto"/>
      </w:divBdr>
    </w:div>
    <w:div w:id="2054112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4050</TotalTime>
  <Pages>8</Pages>
  <Words>3317</Words>
  <Characters>18244</Characters>
  <Application>Microsoft Office Word</Application>
  <DocSecurity>0</DocSecurity>
  <Lines>152</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Walter</dc:creator>
  <cp:keywords/>
  <dc:description/>
  <cp:lastModifiedBy>Arthur Walter</cp:lastModifiedBy>
  <cp:revision>9</cp:revision>
  <cp:lastPrinted>2025-10-31T11:01:00Z</cp:lastPrinted>
  <dcterms:created xsi:type="dcterms:W3CDTF">2025-09-25T08:33:00Z</dcterms:created>
  <dcterms:modified xsi:type="dcterms:W3CDTF">2025-12-11T21:37:00Z</dcterms:modified>
</cp:coreProperties>
</file>